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6 -->
  <w:body>
    <w:p>
      <w:pPr>
        <w:pStyle w:val="NormalWeb"/>
        <w:widowControl/>
        <w:spacing w:before="0" w:beforeAutospacing="0" w:after="0" w:afterAutospacing="0"/>
        <w:jc w:val="center"/>
        <w:rPr>
          <w:rFonts w:ascii="宋体" w:hAnsi="宋体"/>
          <w:b/>
          <w:sz w:val="28"/>
        </w:rPr>
      </w:pPr>
      <w:bookmarkStart w:id="0" w:name="OLE_LINK1"/>
      <w:r>
        <w:rPr>
          <w:rFonts w:ascii="宋体" w:hAnsi="宋体"/>
          <w:b/>
          <w:sz w:val="28"/>
        </w:rPr>
        <w:t>中粮家佳康劳务外包服务集中采购项目</w:t>
      </w:r>
      <w:r>
        <w:rPr>
          <w:rFonts w:ascii="宋体" w:hAnsi="宋体"/>
          <w:b/>
          <w:sz w:val="28"/>
          <w:lang w:val="en-US" w:eastAsia="zh-CN"/>
        </w:rPr>
        <w:t>-</w:t>
      </w:r>
      <w:bookmarkStart w:id="1" w:name="_GoBack"/>
      <w:bookmarkEnd w:id="1"/>
      <w:r>
        <w:rPr>
          <w:rFonts w:ascii="宋体" w:hAnsi="宋体"/>
          <w:b/>
          <w:sz w:val="28"/>
          <w:lang w:val="en-US" w:eastAsia="zh-CN"/>
        </w:rPr>
        <w:t>标段1</w:t>
      </w:r>
    </w:p>
    <w:p>
      <w:pPr>
        <w:pStyle w:val="NormalWeb"/>
        <w:widowControl/>
        <w:spacing w:before="0" w:beforeAutospacing="0" w:after="0" w:afterAutospacing="0"/>
        <w:jc w:val="center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中标候选人公示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  <w:color w:val="333333"/>
          <w:shd w:val="clear" w:color="auto" w:fill="FFFFFF"/>
        </w:rPr>
      </w:pPr>
      <w:r>
        <w:rPr>
          <w:rFonts w:ascii="仿宋" w:hAnsi="仿宋"/>
          <w:b/>
          <w:color w:val="333333"/>
          <w:shd w:val="clear" w:color="auto" w:fill="FFFFFF"/>
        </w:rPr>
        <w:t>一、项目相关情况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项目名称：中粮家佳康劳务外包服务集中采购项目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项目编号：GN2025-44-7868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招标方式：公开招标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招标公告发布日期：202</w:t>
      </w:r>
      <w:r>
        <w:rPr>
          <w:rFonts w:ascii="仿宋" w:hAnsi="仿宋"/>
          <w:color w:val="333333"/>
          <w:shd w:val="clear" w:color="auto" w:fill="FFFFFF"/>
        </w:rPr>
        <w:t>5</w:t>
      </w:r>
      <w:r>
        <w:rPr>
          <w:rFonts w:ascii="仿宋" w:hAnsi="仿宋"/>
          <w:color w:val="333333"/>
          <w:shd w:val="clear" w:color="auto" w:fill="FFFFFF"/>
        </w:rPr>
        <w:t>年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11</w:t>
      </w:r>
      <w:r>
        <w:rPr>
          <w:rFonts w:ascii="仿宋" w:hAnsi="仿宋"/>
          <w:color w:val="333333"/>
          <w:shd w:val="clear" w:color="auto" w:fill="FFFFFF"/>
        </w:rPr>
        <w:t>月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3</w:t>
      </w:r>
      <w:r>
        <w:rPr>
          <w:rFonts w:ascii="仿宋" w:hAnsi="仿宋"/>
          <w:color w:val="333333"/>
          <w:shd w:val="clear" w:color="auto" w:fill="FFFFFF"/>
        </w:rPr>
        <w:t>日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开标日期：202</w:t>
      </w:r>
      <w:r>
        <w:rPr>
          <w:rFonts w:ascii="仿宋" w:hAnsi="仿宋"/>
          <w:color w:val="333333"/>
          <w:shd w:val="clear" w:color="auto" w:fill="FFFFFF"/>
        </w:rPr>
        <w:t>5</w:t>
      </w:r>
      <w:r>
        <w:rPr>
          <w:rFonts w:ascii="仿宋" w:hAnsi="仿宋"/>
          <w:color w:val="333333"/>
          <w:shd w:val="clear" w:color="auto" w:fill="FFFFFF"/>
        </w:rPr>
        <w:t>年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11</w:t>
      </w:r>
      <w:r>
        <w:rPr>
          <w:rFonts w:ascii="仿宋" w:hAnsi="仿宋"/>
          <w:color w:val="333333"/>
          <w:shd w:val="clear" w:color="auto" w:fill="FFFFFF"/>
        </w:rPr>
        <w:t>月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24</w:t>
      </w:r>
      <w:r>
        <w:rPr>
          <w:rFonts w:ascii="仿宋" w:hAnsi="仿宋"/>
          <w:color w:val="333333"/>
          <w:shd w:val="clear" w:color="auto" w:fill="FFFFFF"/>
        </w:rPr>
        <w:t>日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中粮家佳康劳务外包服务集中采购项目中标候选人结果公示如下：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2"/>
        <w:contextualSpacing/>
        <w:jc w:val="both"/>
        <w:rPr>
          <w:rFonts w:ascii="仿宋" w:hAnsi="仿宋"/>
          <w:b/>
          <w:color w:val="333333"/>
          <w:shd w:val="clear" w:color="auto" w:fill="FFFFFF"/>
          <w:lang w:val="en-US" w:eastAsia="zh-CN"/>
        </w:rPr>
      </w:pPr>
      <w:r>
        <w:rPr>
          <w:rFonts w:ascii="仿宋" w:hAnsi="仿宋"/>
          <w:b/>
          <w:color w:val="333333"/>
          <w:shd w:val="clear" w:color="auto" w:fill="FFFFFF"/>
          <w:lang w:val="en-US" w:eastAsia="zh-CN"/>
        </w:rPr>
        <w:t>标段1：中粮家佳康（张北）有限公司劳务外包服务-养殖业务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2"/>
        <w:contextualSpacing/>
        <w:jc w:val="both"/>
        <w:rPr>
          <w:rFonts w:ascii="仿宋" w:hAnsi="仿宋"/>
          <w:b/>
          <w:color w:val="333333"/>
          <w:shd w:val="clear" w:color="auto" w:fill="FFFFFF"/>
        </w:rPr>
      </w:pPr>
      <w:r>
        <w:rPr>
          <w:rFonts w:ascii="仿宋" w:hAnsi="仿宋"/>
          <w:b/>
          <w:color w:val="333333"/>
          <w:shd w:val="clear" w:color="auto" w:fill="FFFFFF"/>
        </w:rPr>
        <w:t>第一中标候选人名称：山东圣邦人力资源股份有限公司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投标报价：含税人民币捌佰零肆万零肆佰伍拾元整（小写：8040450元）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  <w:lang w:eastAsia="zh-CN"/>
        </w:rPr>
      </w:pPr>
      <w:r>
        <w:rPr>
          <w:rFonts w:ascii="仿宋" w:hAnsi="仿宋"/>
          <w:color w:val="333333"/>
          <w:shd w:val="clear" w:color="auto" w:fill="FFFFFF"/>
        </w:rPr>
        <w:t>评审总得分：93.02分</w:t>
      </w:r>
    </w:p>
    <w:p>
      <w:pPr>
        <w:pStyle w:val="NormalWeb"/>
        <w:widowControl/>
        <w:shd w:val="clear" w:color="auto" w:fill="FFFFFF"/>
        <w:spacing w:beforeAutospacing="0" w:afterAutospacing="0" w:line="360" w:lineRule="auto"/>
        <w:ind w:firstLine="482"/>
        <w:contextualSpacing/>
        <w:rPr>
          <w:rFonts w:ascii="仿宋" w:hAnsi="仿宋"/>
          <w:b/>
          <w:color w:val="333333"/>
          <w:shd w:val="clear" w:color="auto" w:fill="FFFFFF"/>
        </w:rPr>
      </w:pPr>
      <w:r>
        <w:rPr>
          <w:rFonts w:ascii="仿宋" w:hAnsi="仿宋"/>
          <w:b/>
          <w:color w:val="333333"/>
          <w:shd w:val="clear" w:color="auto" w:fill="FFFFFF"/>
        </w:rPr>
        <w:t>第二中标候选人名称：天津汇联信诚人力资源服务有限公司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投标报价：含税人民币捌佰零贰万柒仟柒佰肆拾元整（小写：8027740元）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评审总得分：82.11分</w:t>
      </w:r>
    </w:p>
    <w:p>
      <w:pPr>
        <w:pStyle w:val="NormalWeb"/>
        <w:widowControl/>
        <w:shd w:val="clear" w:color="auto" w:fill="FFFFFF"/>
        <w:spacing w:beforeAutospacing="0" w:afterAutospacing="0" w:line="360" w:lineRule="auto"/>
        <w:ind w:firstLine="482"/>
        <w:contextualSpacing/>
        <w:rPr>
          <w:rFonts w:ascii="仿宋" w:hAnsi="仿宋"/>
          <w:b/>
          <w:color w:val="333333"/>
          <w:shd w:val="clear" w:color="auto" w:fill="FFFFFF"/>
        </w:rPr>
      </w:pPr>
      <w:r>
        <w:rPr>
          <w:rFonts w:ascii="仿宋" w:hAnsi="仿宋"/>
          <w:b/>
          <w:color w:val="333333"/>
          <w:shd w:val="clear" w:color="auto" w:fill="FFFFFF"/>
        </w:rPr>
        <w:t>第三中标候选人名称：南京佳康劳务服务有限公司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投标报价：含税人民币捌佰壹拾陆万伍仟柒佰伍拾元整（小写：8165750元）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评审总得分：82.07分</w:t>
      </w:r>
    </w:p>
    <w:p>
      <w:pPr>
        <w:pStyle w:val="NormalWeb"/>
        <w:widowControl/>
        <w:shd w:val="clear" w:color="auto" w:fill="FFFFFF"/>
        <w:spacing w:beforeAutospacing="0" w:afterAutospacing="0" w:line="360" w:lineRule="auto"/>
        <w:ind w:firstLine="480"/>
        <w:contextualSpacing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公示期：自202</w:t>
      </w:r>
      <w:r>
        <w:rPr>
          <w:rFonts w:ascii="仿宋" w:hAnsi="仿宋"/>
          <w:color w:val="333333"/>
          <w:shd w:val="clear" w:color="auto" w:fill="FFFFFF"/>
        </w:rPr>
        <w:t>5</w:t>
      </w:r>
      <w:r>
        <w:rPr>
          <w:rFonts w:ascii="仿宋" w:hAnsi="仿宋"/>
          <w:color w:val="333333"/>
          <w:shd w:val="clear" w:color="auto" w:fill="FFFFFF"/>
        </w:rPr>
        <w:t>年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11</w:t>
      </w:r>
      <w:r>
        <w:rPr>
          <w:rFonts w:ascii="仿宋" w:hAnsi="仿宋"/>
          <w:color w:val="333333"/>
          <w:shd w:val="clear" w:color="auto" w:fill="FFFFFF"/>
        </w:rPr>
        <w:t>月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27</w:t>
      </w:r>
      <w:r>
        <w:rPr>
          <w:rFonts w:ascii="仿宋" w:hAnsi="仿宋"/>
          <w:color w:val="333333"/>
          <w:shd w:val="clear" w:color="auto" w:fill="FFFFFF"/>
        </w:rPr>
        <w:t>日至202</w:t>
      </w:r>
      <w:r>
        <w:rPr>
          <w:rFonts w:ascii="仿宋" w:hAnsi="仿宋"/>
          <w:color w:val="333333"/>
          <w:shd w:val="clear" w:color="auto" w:fill="FFFFFF"/>
        </w:rPr>
        <w:t>5</w:t>
      </w:r>
      <w:r>
        <w:rPr>
          <w:rFonts w:ascii="仿宋" w:hAnsi="仿宋"/>
          <w:color w:val="333333"/>
          <w:shd w:val="clear" w:color="auto" w:fill="FFFFFF"/>
        </w:rPr>
        <w:t>年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12</w:t>
      </w:r>
      <w:r>
        <w:rPr>
          <w:rFonts w:ascii="仿宋" w:hAnsi="仿宋"/>
          <w:color w:val="333333"/>
          <w:shd w:val="clear" w:color="auto" w:fill="FFFFFF"/>
        </w:rPr>
        <w:t>月</w:t>
      </w:r>
      <w:r>
        <w:rPr>
          <w:rFonts w:ascii="仿宋" w:hAnsi="仿宋"/>
          <w:color w:val="333333"/>
          <w:shd w:val="clear" w:color="auto" w:fill="FFFFFF"/>
          <w:lang w:val="en-US" w:eastAsia="zh-CN"/>
        </w:rPr>
        <w:t>1</w:t>
      </w:r>
      <w:r>
        <w:rPr>
          <w:rFonts w:ascii="仿宋" w:hAnsi="仿宋"/>
          <w:color w:val="333333"/>
          <w:shd w:val="clear" w:color="auto" w:fill="FFFFFF"/>
        </w:rPr>
        <w:t>日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若投标人对上述结果有异议，可在公示期内，以书面形式一次性向安徽省招标集团股份有限公司提出异议，联系人：张怀远，联系电话：0551-62220155。应急客服电话：0551-62220153（接听时间：8:30-12:00,13:30-17:30，节假日除外。潜在投标人应优先拨打联系人电话，无人接听时再拨打该“应急客服电话”）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</w:rPr>
      </w:pPr>
      <w:r>
        <w:rPr>
          <w:rFonts w:ascii="仿宋" w:hAnsi="仿宋"/>
          <w:b/>
          <w:color w:val="333333"/>
          <w:shd w:val="clear" w:color="auto" w:fill="FFFFFF"/>
        </w:rPr>
        <w:t>二、异议提起的条件及不予受理的情形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根据《中华人民共和国招标投标法》、《中华人民共和国招标投标法实施条例》等法律法规,现将异议提起的条件及不予受理的情形告知如下: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（一）异议应以书面形式实名提出,书面异议材料应当包括以下内容: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1.异议人的名称、地址、有效联系方式；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2.项目名称、项目编号、标段号（如有）；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3.被异议人名称；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4.具体的异议事项、基本事实及必要的证明材料；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5.明确的请求及主张；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6.提起异议的日期。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异议人为法人或者其他组织的,应当由法定代表人或其委托代理人（需有委托授权书）签字并加盖公章。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异议人需要修改、补充异议材料的,应当在异议期内提交修改或补充材料。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（二）有下列情形之一的,不予受理: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1.提起异议的主体不是所异议项目投标人的；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2.提起异议的时间超过规定时限的；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3.异议材料不完整的；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4.异议事项含有主观猜测等内容且未提供有效线索、难以查证的；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5.对其他投标人的投标文件详细内容异议,无法提供合法来源渠道的；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6.异议事项已进入投诉处理、行政复议或行政诉讼程序的。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</w:rPr>
      </w:pPr>
      <w:r>
        <w:rPr>
          <w:rFonts w:ascii="仿宋" w:hAnsi="仿宋"/>
          <w:color w:val="333333"/>
          <w:shd w:val="clear" w:color="auto" w:fill="FFFFFF"/>
        </w:rPr>
        <w:t>如公示期内无有效异议，本评审结果即为确定中标人的依据。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</w:rPr>
      </w:pPr>
      <w:r>
        <w:rPr>
          <w:rFonts w:ascii="仿宋" w:hAnsi="仿宋"/>
          <w:b/>
          <w:color w:val="333333"/>
          <w:shd w:val="clear" w:color="auto" w:fill="FFFFFF"/>
        </w:rPr>
        <w:t>三、联系方式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1.招标人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招标人：中粮家佳康食品有限公司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地址：北京市朝阳区朝阳门南大街8号中粮福临门大厦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联系人：于海月、李婷婷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电话：13204318280、010-85019612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2.招标代理机构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招标代理机构：安徽省招标集团股份有限公司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地址：安徽省合肥市包河区紫云路888号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联系人：林工、聂工、余工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固定电话：0551-66061209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电话：19505659645（林）、19156499908（聂）、13003090993（余）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应急客服电话：0551-62220153（接听时间：8:30-12:00,13:30-17:30，节假日除外。潜在投标人/响应人应优先拨打联系电话，无人接听时再拨打该“应急客服电话”）。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3.中粮家佳康招标、采购监督联系方式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信访监督部门：中粮家佳康纪委办公室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信访邮箱：</w:t>
      </w:r>
      <w:hyperlink r:id="rId4" w:history="1">
        <w:r>
          <w:rPr>
            <w:rStyle w:val="Hyperlink"/>
            <w:rFonts w:ascii="仿宋" w:hAnsi="仿宋"/>
          </w:rPr>
          <w:t>zlrsxf@cofco.com</w:t>
        </w:r>
      </w:hyperlink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</w:rPr>
      </w:pPr>
      <w:r>
        <w:rPr>
          <w:rFonts w:ascii="仿宋" w:hAnsi="仿宋"/>
          <w:color w:val="333333"/>
        </w:rPr>
        <w:t>4.信访举报电话：010-85005318；举报范围：招投标活动过程中涉嫌贪污贿赂、滥用职权、玩忽职守、权力寻租、利益输送、徇私舞弊以及浪费国家资财等问题的检举控告。</w:t>
      </w:r>
    </w:p>
    <w:p>
      <w:pPr>
        <w:pStyle w:val="NormalWeb"/>
        <w:widowControl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</w:rPr>
      </w:pPr>
      <w:r>
        <w:rPr>
          <w:rFonts w:ascii="仿宋" w:hAnsi="仿宋"/>
          <w:b/>
          <w:color w:val="333333"/>
        </w:rPr>
        <w:t>四、发布媒介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333333"/>
          <w:shd w:val="clear" w:color="auto" w:fill="FFFFFF"/>
        </w:rPr>
      </w:pPr>
      <w:r>
        <w:rPr>
          <w:rFonts w:ascii="仿宋" w:hAnsi="仿宋"/>
          <w:color w:val="333333"/>
          <w:shd w:val="clear" w:color="auto" w:fill="FFFFFF"/>
        </w:rPr>
        <w:t>中国招标投标公共服务平台、中粮E采供应链采购平台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both"/>
        <w:rPr>
          <w:rFonts w:ascii="仿宋" w:hAnsi="仿宋"/>
          <w:color w:val="000000"/>
        </w:rPr>
      </w:pPr>
      <w:r>
        <w:rPr>
          <w:rFonts w:ascii="仿宋" w:hAnsi="仿宋"/>
          <w:color w:val="333333"/>
          <w:shd w:val="clear" w:color="auto" w:fill="FFFFFF"/>
        </w:rPr>
        <w:t>特此公示。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right"/>
        <w:rPr>
          <w:rFonts w:ascii="仿宋" w:hAnsi="仿宋"/>
          <w:color w:val="000000"/>
        </w:rPr>
      </w:pPr>
      <w:r>
        <w:rPr>
          <w:rFonts w:ascii="仿宋" w:hAnsi="仿宋"/>
          <w:color w:val="000000"/>
        </w:rPr>
        <w:t>中粮家佳康食品有限公司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right"/>
        <w:rPr>
          <w:rFonts w:ascii="仿宋" w:hAnsi="仿宋"/>
        </w:rPr>
      </w:pPr>
      <w:r>
        <w:rPr>
          <w:rFonts w:ascii="仿宋" w:hAnsi="仿宋"/>
          <w:color w:val="000000"/>
        </w:rPr>
        <w:t>安徽省招标集团股份有限公司</w:t>
      </w:r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right"/>
        <w:rPr>
          <w:rFonts w:ascii="仿宋" w:hAnsi="仿宋"/>
          <w:color w:val="000000"/>
        </w:rPr>
        <w:sectPr>
          <w:type w:val="continuous"/>
          <w:pgSz w:w="11906" w:h="16838"/>
          <w:pgMar w:top="1440" w:right="1800" w:bottom="1440" w:left="1800" w:header="851" w:footer="992"/>
          <w:cols w:space="720" w:equalWidth="1"/>
        </w:sectPr>
      </w:pPr>
      <w:r>
        <w:rPr>
          <w:rFonts w:ascii="仿宋" w:hAnsi="仿宋"/>
          <w:color w:val="000000"/>
        </w:rPr>
        <w:t>202</w:t>
      </w:r>
      <w:r>
        <w:rPr>
          <w:rFonts w:ascii="仿宋" w:hAnsi="仿宋"/>
          <w:color w:val="000000"/>
        </w:rPr>
        <w:t>5</w:t>
      </w:r>
      <w:r>
        <w:rPr>
          <w:rFonts w:ascii="仿宋" w:hAnsi="仿宋"/>
          <w:color w:val="000000"/>
        </w:rPr>
        <w:t>年</w:t>
      </w:r>
      <w:r>
        <w:rPr>
          <w:rFonts w:ascii="仿宋" w:hAnsi="仿宋"/>
          <w:color w:val="000000"/>
          <w:lang w:val="en-US" w:eastAsia="zh-CN"/>
        </w:rPr>
        <w:t>11</w:t>
      </w:r>
      <w:r>
        <w:rPr>
          <w:rFonts w:ascii="仿宋" w:hAnsi="仿宋"/>
          <w:color w:val="000000"/>
        </w:rPr>
        <w:t>月</w:t>
      </w:r>
      <w:r>
        <w:rPr>
          <w:rFonts w:ascii="仿宋" w:hAnsi="仿宋"/>
          <w:color w:val="000000"/>
          <w:lang w:val="en-US" w:eastAsia="zh-CN"/>
        </w:rPr>
        <w:t>27</w:t>
      </w:r>
      <w:r>
        <w:rPr>
          <w:rFonts w:ascii="仿宋" w:hAnsi="仿宋"/>
          <w:color w:val="000000"/>
        </w:rPr>
        <w:t>日</w:t>
      </w:r>
      <w:bookmarkEnd w:id="0"/>
    </w:p>
    <w:p>
      <w:pPr>
        <w:pStyle w:val="NormalWeb"/>
        <w:widowControl/>
        <w:spacing w:before="0" w:beforeAutospacing="0" w:after="0" w:afterAutospacing="0" w:line="360" w:lineRule="auto"/>
        <w:ind w:firstLine="480"/>
        <w:contextualSpacing/>
        <w:jc w:val="right"/>
        <w:rPr>
          <w:rFonts w:ascii="仿宋" w:hAnsi="仿宋"/>
          <w:color w:val="000000"/>
        </w:rPr>
      </w:pPr>
    </w:p>
    <w:sectPr>
      <w:type w:val="continuous"/>
      <w:pgSz w:w="11906" w:h="16838"/>
      <w:pgMar w:top="1440" w:right="1800" w:bottom="1440" w:left="1800" w:header="851" w:footer="992"/>
      <w:cols w:space="720" w:equalWidt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docVars>
    <w:docVar w:name="commondata" w:val="eyJoZGlkIjoiM2JlYmVjMDVhNTU1MDQ1ZDM4OTc0YzExYmEwYzYxYjkifQ==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hAnsi="宋体"/>
        <w:b w:val="0"/>
        <w:i w:val="0"/>
        <w:caps w:val="0"/>
        <w:small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 w:val="en-US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/>
      <w:sz w:val="21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beforeAutospacing="0" w:after="120" w:afterAutospacing="0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jc w:val="left"/>
    </w:pPr>
    <w:rPr>
      <w:sz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jc w:val="center"/>
    </w:pPr>
    <w:rPr>
      <w:sz w:val="18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jc w:val="left"/>
    </w:pPr>
    <w:rPr>
      <w:sz w:val="24"/>
    </w:rPr>
  </w:style>
  <w:style w:type="character" w:styleId="Hyperlink">
    <w:name w:val="Hyperlink"/>
    <w:qFormat/>
    <w:rPr>
      <w:color w:val="0000FF"/>
      <w:u w:val="single"/>
    </w:rPr>
  </w:style>
  <w:style w:type="character" w:customStyle="1" w:styleId="a">
    <w:name w:val="页眉 字符"/>
    <w:qFormat/>
    <w:rPr>
      <w:rFonts w:ascii="宋体" w:hAnsi="宋体"/>
      <w:sz w:val="18"/>
    </w:rPr>
  </w:style>
  <w:style w:type="character" w:customStyle="1" w:styleId="a0">
    <w:name w:val="页脚 字符"/>
    <w:qFormat/>
    <w:rPr>
      <w:rFonts w:ascii="宋体" w:hAnsi="宋体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zlrsxf@cofco.com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等线 Light"/>
        <a:font script="Hant" typeface="新細明體"/>
        <a:font script="Hebr" typeface="Times New Roman"/>
        <a:font script="Jpan" typeface="游ゴシック Light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等线" panose="020F0502020204030204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等线"/>
        <a:font script="Hant" typeface="新細明體"/>
        <a:font script="Hebr" typeface="Arial"/>
        <a:font script="Jpan" typeface="游明朝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2025-11-27T09:43:42Z</cp:lastPrinted>
  <dcterms:created xsi:type="dcterms:W3CDTF">2025-11-27T17:43:37Z</dcterms:created>
  <dcterms:modified xsi:type="dcterms:W3CDTF">2025-11-27T17:43:37Z</dcterms:modified>
</cp:coreProperties>
</file>