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62DF7">
      <w:pPr>
        <w:keepNext w:val="0"/>
        <w:keepLines w:val="0"/>
        <w:pageBreakBefore w:val="0"/>
        <w:widowControl/>
        <w:kinsoku/>
        <w:wordWrap/>
        <w:overflowPunct/>
        <w:topLinePunct w:val="0"/>
        <w:autoSpaceDE/>
        <w:autoSpaceDN/>
        <w:bidi w:val="0"/>
        <w:adjustRightInd/>
        <w:snapToGrid/>
        <w:spacing w:before="4680" w:beforeLines="1500" w:line="360" w:lineRule="auto"/>
        <w:jc w:val="center"/>
        <w:textAlignment w:val="auto"/>
        <w:rPr>
          <w:rFonts w:hint="eastAsia" w:ascii="方正小标宋简体" w:hAnsi="宋体" w:eastAsia="方正小标宋简体" w:cs="宋体"/>
          <w:b/>
          <w:color w:val="000000"/>
          <w:spacing w:val="0"/>
          <w:sz w:val="56"/>
          <w:szCs w:val="56"/>
          <w:highlight w:val="none"/>
          <w:lang w:eastAsia="zh-CN"/>
        </w:rPr>
      </w:pPr>
      <w:r>
        <w:rPr>
          <w:rFonts w:hint="eastAsia" w:ascii="方正小标宋简体" w:hAnsi="宋体" w:eastAsia="方正小标宋简体" w:cs="宋体"/>
          <w:b/>
          <w:color w:val="000000"/>
          <w:spacing w:val="0"/>
          <w:sz w:val="56"/>
          <w:szCs w:val="56"/>
          <w:highlight w:val="none"/>
          <w:u w:val="none"/>
        </w:rPr>
        <w:t>中纺大厦</w:t>
      </w:r>
      <w:r>
        <w:rPr>
          <w:rFonts w:hint="eastAsia" w:ascii="方正小标宋简体" w:hAnsi="宋体" w:eastAsia="方正小标宋简体" w:cs="宋体"/>
          <w:b/>
          <w:color w:val="000000"/>
          <w:sz w:val="56"/>
          <w:szCs w:val="56"/>
          <w:highlight w:val="none"/>
        </w:rPr>
        <w:t>中纺大厦保安服务</w:t>
      </w:r>
      <w:r>
        <w:rPr>
          <w:rFonts w:hint="eastAsia" w:ascii="方正小标宋简体" w:hAnsi="宋体" w:eastAsia="方正小标宋简体" w:cs="宋体"/>
          <w:b/>
          <w:color w:val="000000"/>
          <w:spacing w:val="0"/>
          <w:sz w:val="56"/>
          <w:szCs w:val="56"/>
          <w:highlight w:val="none"/>
          <w:lang w:eastAsia="zh-CN"/>
        </w:rPr>
        <w:t>项目</w:t>
      </w:r>
    </w:p>
    <w:p w14:paraId="3CA222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b/>
          <w:color w:val="auto"/>
          <w:kern w:val="0"/>
          <w:sz w:val="56"/>
          <w:szCs w:val="44"/>
          <w:lang w:val="en-US" w:eastAsia="zh-CN"/>
        </w:rPr>
      </w:pPr>
      <w:r>
        <w:rPr>
          <w:rFonts w:hint="eastAsia" w:ascii="方正小标宋简体" w:hAnsi="宋体" w:eastAsia="方正小标宋简体" w:cs="宋体"/>
          <w:b/>
          <w:color w:val="000000"/>
          <w:sz w:val="56"/>
          <w:szCs w:val="56"/>
          <w:highlight w:val="none"/>
          <w:lang w:val="en-US" w:eastAsia="zh-CN"/>
        </w:rPr>
        <w:t>询比</w:t>
      </w:r>
      <w:r>
        <w:rPr>
          <w:rFonts w:hint="eastAsia" w:ascii="方正小标宋简体" w:hAnsi="宋体" w:eastAsia="方正小标宋简体" w:cs="宋体"/>
          <w:b/>
          <w:color w:val="000000"/>
          <w:sz w:val="56"/>
          <w:szCs w:val="56"/>
          <w:highlight w:val="none"/>
          <w:lang w:eastAsia="zh-CN"/>
        </w:rPr>
        <w:t>采购</w:t>
      </w:r>
      <w:r>
        <w:rPr>
          <w:rFonts w:hint="eastAsia" w:ascii="方正小标宋简体" w:hAnsi="宋体" w:eastAsia="方正小标宋简体" w:cs="宋体"/>
          <w:b/>
          <w:color w:val="000000"/>
          <w:sz w:val="56"/>
          <w:szCs w:val="44"/>
          <w:lang w:val="en-US" w:eastAsia="zh-CN"/>
        </w:rPr>
        <w:t>公告</w:t>
      </w:r>
    </w:p>
    <w:p w14:paraId="3035B3CE">
      <w:pPr>
        <w:widowControl/>
        <w:spacing w:before="4680" w:beforeLines="1500" w:line="720" w:lineRule="auto"/>
        <w:jc w:val="center"/>
        <w:rPr>
          <w:rFonts w:hint="default" w:ascii="仿宋_GB2312" w:hAnsi="宋体" w:eastAsia="仿宋_GB2312" w:cs="宋体"/>
          <w:color w:val="auto"/>
          <w:sz w:val="32"/>
          <w:szCs w:val="28"/>
          <w:lang w:val="en-US" w:eastAsia="zh-CN"/>
        </w:rPr>
      </w:pPr>
      <w:r>
        <w:rPr>
          <w:rFonts w:hint="eastAsia" w:ascii="仿宋_GB2312" w:hAnsi="宋体" w:eastAsia="仿宋_GB2312" w:cs="宋体"/>
          <w:color w:val="auto"/>
          <w:sz w:val="32"/>
          <w:szCs w:val="28"/>
        </w:rPr>
        <w:t>采购</w:t>
      </w:r>
      <w:r>
        <w:rPr>
          <w:rFonts w:hint="eastAsia" w:ascii="仿宋_GB2312" w:hAnsi="宋体" w:eastAsia="仿宋_GB2312" w:cs="宋体"/>
          <w:color w:val="auto"/>
          <w:sz w:val="32"/>
          <w:szCs w:val="28"/>
          <w:lang w:val="en-US" w:eastAsia="zh-CN"/>
        </w:rPr>
        <w:t>人</w:t>
      </w:r>
      <w:r>
        <w:rPr>
          <w:rFonts w:hint="eastAsia" w:ascii="仿宋_GB2312" w:hAnsi="宋体" w:eastAsia="仿宋_GB2312" w:cs="宋体"/>
          <w:color w:val="auto"/>
          <w:sz w:val="32"/>
          <w:szCs w:val="28"/>
        </w:rPr>
        <w:t>：</w:t>
      </w:r>
      <w:r>
        <w:rPr>
          <w:rFonts w:hint="eastAsia" w:ascii="仿宋_GB2312" w:hAnsi="宋体" w:eastAsia="仿宋_GB2312" w:cs="宋体"/>
          <w:color w:val="auto"/>
          <w:sz w:val="32"/>
          <w:szCs w:val="28"/>
          <w:lang w:val="en-US" w:eastAsia="zh-CN"/>
        </w:rPr>
        <w:t>中纺物业管理有限公司</w:t>
      </w:r>
    </w:p>
    <w:p w14:paraId="5D21A03F">
      <w:pPr>
        <w:widowControl/>
        <w:spacing w:line="560" w:lineRule="exact"/>
        <w:jc w:val="center"/>
        <w:rPr>
          <w:rFonts w:hint="default" w:ascii="仿宋_GB2312" w:hAnsi="宋体" w:eastAsia="仿宋_GB2312" w:cs="宋体"/>
          <w:color w:val="auto"/>
          <w:sz w:val="40"/>
          <w:szCs w:val="44"/>
          <w:lang w:val="en-US"/>
        </w:rPr>
        <w:sectPr>
          <w:headerReference r:id="rId3" w:type="default"/>
          <w:footerReference r:id="rId5" w:type="default"/>
          <w:headerReference r:id="rId4" w:type="even"/>
          <w:footerReference r:id="rId6" w:type="even"/>
          <w:pgSz w:w="11906" w:h="16838"/>
          <w:pgMar w:top="1440" w:right="1066" w:bottom="1440" w:left="1180" w:header="851" w:footer="992" w:gutter="0"/>
          <w:pgNumType w:fmt="decimal"/>
          <w:cols w:space="425" w:num="1"/>
          <w:docGrid w:type="lines" w:linePitch="312" w:charSpace="0"/>
        </w:sectPr>
      </w:pPr>
      <w:r>
        <w:rPr>
          <w:rFonts w:ascii="仿宋_GB2312" w:hAnsi="宋体" w:eastAsia="仿宋_GB2312" w:cs="宋体"/>
          <w:color w:val="auto"/>
          <w:sz w:val="32"/>
          <w:szCs w:val="28"/>
        </w:rPr>
        <w:t>202</w:t>
      </w:r>
      <w:r>
        <w:rPr>
          <w:rFonts w:hint="eastAsia" w:ascii="仿宋_GB2312" w:hAnsi="宋体" w:eastAsia="仿宋_GB2312" w:cs="宋体"/>
          <w:color w:val="auto"/>
          <w:sz w:val="32"/>
          <w:szCs w:val="28"/>
          <w:lang w:val="en-US" w:eastAsia="zh-CN"/>
        </w:rPr>
        <w:t>5</w:t>
      </w:r>
      <w:r>
        <w:rPr>
          <w:rFonts w:hint="eastAsia" w:ascii="仿宋_GB2312" w:hAnsi="宋体" w:eastAsia="仿宋_GB2312" w:cs="宋体"/>
          <w:color w:val="auto"/>
          <w:sz w:val="32"/>
          <w:szCs w:val="28"/>
        </w:rPr>
        <w:t>年</w:t>
      </w:r>
      <w:r>
        <w:rPr>
          <w:rFonts w:hint="eastAsia" w:ascii="仿宋_GB2312" w:hAnsi="宋体" w:eastAsia="仿宋_GB2312" w:cs="宋体"/>
          <w:color w:val="auto"/>
          <w:sz w:val="32"/>
          <w:szCs w:val="28"/>
          <w:lang w:val="en-US" w:eastAsia="zh-CN"/>
        </w:rPr>
        <w:t>11月</w:t>
      </w:r>
    </w:p>
    <w:p w14:paraId="6151569B">
      <w:pPr>
        <w:spacing w:before="78" w:line="293" w:lineRule="auto"/>
        <w:ind w:left="35" w:right="2" w:firstLine="479"/>
        <w:rPr>
          <w:rFonts w:hint="eastAsia" w:ascii="仿宋_GB2312" w:hAnsi="仿宋_GB2312" w:eastAsia="仿宋_GB2312" w:cs="仿宋_GB2312"/>
          <w:color w:val="333333"/>
          <w:spacing w:val="5"/>
          <w:sz w:val="24"/>
          <w:szCs w:val="24"/>
          <w:lang w:eastAsia="zh-CN"/>
        </w:rPr>
      </w:pPr>
      <w:r>
        <w:rPr>
          <w:rFonts w:hint="eastAsia" w:ascii="仿宋_GB2312" w:hAnsi="仿宋_GB2312" w:eastAsia="仿宋_GB2312" w:cs="仿宋_GB2312"/>
          <w:color w:val="333333"/>
          <w:spacing w:val="5"/>
          <w:sz w:val="24"/>
          <w:szCs w:val="24"/>
          <w:lang w:val="en-US" w:eastAsia="zh-CN"/>
        </w:rPr>
        <w:t>中纺物业管理有限公司</w:t>
      </w:r>
      <w:r>
        <w:rPr>
          <w:rFonts w:hint="eastAsia" w:ascii="仿宋_GB2312" w:hAnsi="仿宋_GB2312" w:eastAsia="仿宋_GB2312" w:cs="仿宋_GB2312"/>
          <w:color w:val="333333"/>
          <w:spacing w:val="5"/>
          <w:sz w:val="24"/>
          <w:szCs w:val="24"/>
          <w:lang w:eastAsia="zh-CN"/>
        </w:rPr>
        <w:t>现拟通过</w:t>
      </w:r>
      <w:r>
        <w:rPr>
          <w:rFonts w:hint="eastAsia" w:ascii="仿宋_GB2312" w:hAnsi="仿宋_GB2312" w:eastAsia="仿宋_GB2312" w:cs="仿宋_GB2312"/>
          <w:color w:val="333333"/>
          <w:spacing w:val="5"/>
          <w:sz w:val="24"/>
          <w:szCs w:val="24"/>
          <w:lang w:val="en-US" w:eastAsia="zh-CN"/>
        </w:rPr>
        <w:t>询比</w:t>
      </w:r>
      <w:r>
        <w:rPr>
          <w:rFonts w:hint="eastAsia" w:ascii="仿宋_GB2312" w:hAnsi="仿宋_GB2312" w:eastAsia="仿宋_GB2312" w:cs="仿宋_GB2312"/>
          <w:color w:val="333333"/>
          <w:spacing w:val="5"/>
          <w:sz w:val="24"/>
          <w:szCs w:val="24"/>
          <w:lang w:eastAsia="zh-CN"/>
        </w:rPr>
        <w:t>采购方式遴选</w:t>
      </w:r>
      <w:r>
        <w:rPr>
          <w:rFonts w:hint="eastAsia" w:ascii="仿宋_GB2312" w:hAnsi="仿宋_GB2312" w:eastAsia="仿宋_GB2312" w:cs="仿宋_GB2312"/>
          <w:b w:val="0"/>
          <w:color w:val="333333"/>
          <w:spacing w:val="5"/>
          <w:sz w:val="24"/>
          <w:szCs w:val="24"/>
        </w:rPr>
        <w:t>中纺大厦保安服务</w:t>
      </w:r>
      <w:r>
        <w:rPr>
          <w:rFonts w:hint="eastAsia" w:ascii="仿宋_GB2312" w:hAnsi="仿宋_GB2312" w:eastAsia="仿宋_GB2312" w:cs="仿宋_GB2312"/>
          <w:color w:val="333333"/>
          <w:spacing w:val="5"/>
          <w:sz w:val="24"/>
          <w:szCs w:val="24"/>
          <w:lang w:eastAsia="zh-CN"/>
        </w:rPr>
        <w:t>项目</w:t>
      </w:r>
      <w:r>
        <w:rPr>
          <w:rFonts w:hint="eastAsia" w:ascii="仿宋_GB2312" w:hAnsi="仿宋_GB2312" w:eastAsia="仿宋_GB2312" w:cs="仿宋_GB2312"/>
          <w:color w:val="333333"/>
          <w:spacing w:val="5"/>
          <w:sz w:val="24"/>
          <w:szCs w:val="24"/>
          <w:lang w:val="en-US" w:eastAsia="zh-CN"/>
        </w:rPr>
        <w:t>供应商</w:t>
      </w:r>
      <w:r>
        <w:rPr>
          <w:rFonts w:hint="eastAsia" w:ascii="仿宋_GB2312" w:hAnsi="仿宋_GB2312" w:eastAsia="仿宋_GB2312" w:cs="仿宋_GB2312"/>
          <w:color w:val="333333"/>
          <w:spacing w:val="5"/>
          <w:sz w:val="24"/>
          <w:szCs w:val="24"/>
          <w:lang w:eastAsia="zh-CN"/>
        </w:rPr>
        <w:t>。欢迎符合条件的供应商参加本项目。</w:t>
      </w:r>
    </w:p>
    <w:p w14:paraId="31A62B6D">
      <w:pPr>
        <w:widowControl/>
        <w:spacing w:line="400" w:lineRule="exact"/>
        <w:ind w:firstLine="496" w:firstLineChars="200"/>
        <w:rPr>
          <w:rFonts w:hint="default" w:ascii="黑体" w:hAnsi="黑体" w:eastAsia="黑体" w:cs="宋体"/>
          <w:color w:val="333333"/>
          <w:spacing w:val="4"/>
          <w:sz w:val="24"/>
          <w:szCs w:val="24"/>
          <w:lang w:val="en-US" w:eastAsia="zh-CN"/>
        </w:rPr>
      </w:pPr>
      <w:r>
        <w:rPr>
          <w:rFonts w:hint="eastAsia" w:ascii="黑体" w:hAnsi="黑体" w:eastAsia="黑体" w:cs="宋体"/>
          <w:color w:val="333333"/>
          <w:spacing w:val="4"/>
          <w:sz w:val="24"/>
          <w:szCs w:val="24"/>
          <w:lang w:val="en-US" w:eastAsia="zh-CN"/>
        </w:rPr>
        <w:t>一、项目基本情况</w:t>
      </w:r>
    </w:p>
    <w:p w14:paraId="2769A34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1.项目名称：中纺大厦保安服务项目；</w:t>
      </w:r>
    </w:p>
    <w:p w14:paraId="0F888653">
      <w:pPr>
        <w:widowControl/>
        <w:spacing w:line="400" w:lineRule="exact"/>
        <w:ind w:firstLine="498"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b/>
          <w:bCs/>
          <w:spacing w:val="4"/>
          <w:sz w:val="24"/>
          <w:szCs w:val="24"/>
          <w:lang w:val="en-US" w:eastAsia="zh-CN"/>
        </w:rPr>
        <w:t>2.最高限价：人民币20.16万元/年（保安服务人员共计3人，人均费用每月不超5600元/月），超过此限价响应无效；</w:t>
      </w:r>
      <w:r>
        <w:rPr>
          <w:rFonts w:hint="eastAsia" w:ascii="仿宋_GB2312" w:hAnsi="仿宋" w:eastAsia="仿宋_GB2312" w:cs="宋体"/>
          <w:spacing w:val="4"/>
          <w:sz w:val="24"/>
          <w:szCs w:val="24"/>
          <w:lang w:val="en-US" w:eastAsia="zh-CN"/>
        </w:rPr>
        <w:t xml:space="preserve"> </w:t>
      </w:r>
    </w:p>
    <w:p w14:paraId="3DFA1464">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3.采购内容：详见采购文件第三章采购需求。</w:t>
      </w:r>
    </w:p>
    <w:p w14:paraId="560DCFBA">
      <w:pPr>
        <w:widowControl/>
        <w:spacing w:line="400" w:lineRule="exact"/>
        <w:ind w:firstLine="496" w:firstLineChars="200"/>
        <w:rPr>
          <w:rFonts w:hint="eastAsia" w:ascii="黑体" w:hAnsi="黑体" w:eastAsia="黑体" w:cs="宋体"/>
          <w:color w:val="333333"/>
          <w:spacing w:val="4"/>
          <w:sz w:val="24"/>
          <w:szCs w:val="24"/>
          <w:lang w:val="en-US" w:eastAsia="zh-CN"/>
        </w:rPr>
      </w:pPr>
      <w:r>
        <w:rPr>
          <w:rFonts w:hint="eastAsia" w:ascii="黑体" w:hAnsi="黑体" w:eastAsia="黑体" w:cs="宋体"/>
          <w:color w:val="333333"/>
          <w:spacing w:val="4"/>
          <w:sz w:val="24"/>
          <w:szCs w:val="24"/>
          <w:lang w:val="en-US" w:eastAsia="zh-CN"/>
        </w:rPr>
        <w:t>二、供应商资格要求</w:t>
      </w:r>
    </w:p>
    <w:p w14:paraId="486CAC3A">
      <w:pPr>
        <w:autoSpaceDE/>
        <w:autoSpaceDN/>
        <w:adjustRightInd/>
        <w:spacing w:before="40" w:line="291" w:lineRule="auto"/>
        <w:ind w:left="0" w:right="305" w:firstLine="508" w:firstLineChars="200"/>
        <w:rPr>
          <w:rFonts w:hint="eastAsia" w:ascii="仿宋_GB2312" w:hAnsi="仿宋_GB2312" w:eastAsia="仿宋_GB2312" w:cs="仿宋_GB2312"/>
          <w:bCs w:val="0"/>
          <w:spacing w:val="7"/>
          <w:sz w:val="24"/>
          <w:szCs w:val="24"/>
          <w:u w:val="none" w:color="auto"/>
          <w:lang w:eastAsia="zh-CN"/>
        </w:rPr>
      </w:pPr>
      <w:r>
        <w:rPr>
          <w:rFonts w:hint="eastAsia" w:ascii="仿宋_GB2312" w:hAnsi="仿宋_GB2312" w:eastAsia="仿宋_GB2312" w:cs="仿宋_GB2312"/>
          <w:spacing w:val="7"/>
          <w:sz w:val="24"/>
          <w:szCs w:val="24"/>
          <w:u w:val="none" w:color="auto"/>
          <w:lang w:eastAsia="zh-CN"/>
        </w:rPr>
        <w:t>1.</w:t>
      </w:r>
      <w:r>
        <w:rPr>
          <w:rFonts w:hint="eastAsia" w:ascii="仿宋_GB2312" w:hAnsi="仿宋_GB2312" w:eastAsia="仿宋_GB2312" w:cs="仿宋_GB2312"/>
          <w:spacing w:val="7"/>
          <w:sz w:val="24"/>
          <w:szCs w:val="24"/>
        </w:rPr>
        <w:t>具有独立承担民事责任的能力的法人或其他组织。须提供</w:t>
      </w:r>
      <w:r>
        <w:rPr>
          <w:rFonts w:hint="eastAsia" w:ascii="仿宋_GB2312" w:hAnsi="仿宋_GB2312" w:eastAsia="仿宋_GB2312" w:cs="仿宋_GB2312"/>
          <w:bCs w:val="0"/>
          <w:spacing w:val="7"/>
          <w:sz w:val="24"/>
          <w:szCs w:val="24"/>
        </w:rPr>
        <w:t>证明供应商具有独立承担民事责任的能力的相关证件复印件（例如但不限于：营业执照、事业单位法人证书、执业许可证）</w:t>
      </w:r>
      <w:r>
        <w:rPr>
          <w:rFonts w:hint="eastAsia" w:ascii="仿宋_GB2312" w:hAnsi="仿宋_GB2312" w:eastAsia="仿宋_GB2312" w:cs="仿宋_GB2312"/>
          <w:color w:val="000000"/>
          <w:spacing w:val="7"/>
          <w:sz w:val="24"/>
          <w:szCs w:val="24"/>
          <w:u w:val="none"/>
          <w:lang w:eastAsia="zh-CN"/>
        </w:rPr>
        <w:t>；</w:t>
      </w:r>
    </w:p>
    <w:p w14:paraId="721A9E13">
      <w:pPr>
        <w:autoSpaceDE/>
        <w:autoSpaceDN/>
        <w:adjustRightInd/>
        <w:spacing w:before="40" w:line="291" w:lineRule="auto"/>
        <w:ind w:left="495" w:right="305" w:firstLine="10" w:firstLineChars="0"/>
        <w:rPr>
          <w:rFonts w:hint="eastAsia" w:ascii="仿宋_GB2312" w:hAnsi="仿宋_GB2312" w:eastAsia="仿宋_GB2312" w:cs="仿宋_GB2312"/>
          <w:spacing w:val="7"/>
          <w:sz w:val="24"/>
          <w:szCs w:val="24"/>
          <w:u w:val="none"/>
          <w:lang w:eastAsia="zh-CN"/>
        </w:rPr>
      </w:pPr>
      <w:r>
        <w:rPr>
          <w:rFonts w:hint="eastAsia" w:ascii="仿宋_GB2312" w:hAnsi="仿宋_GB2312" w:eastAsia="仿宋_GB2312" w:cs="仿宋_GB2312"/>
          <w:spacing w:val="7"/>
          <w:sz w:val="24"/>
          <w:szCs w:val="24"/>
          <w:u w:val="none" w:color="auto"/>
          <w:lang w:eastAsia="zh-CN"/>
        </w:rPr>
        <w:t>2.</w:t>
      </w:r>
      <w:r>
        <w:rPr>
          <w:rFonts w:hint="eastAsia" w:ascii="仿宋_GB2312" w:hAnsi="仿宋_GB2312" w:eastAsia="仿宋_GB2312" w:cs="仿宋_GB2312"/>
          <w:spacing w:val="7"/>
          <w:sz w:val="24"/>
          <w:szCs w:val="24"/>
        </w:rPr>
        <w:t>具有北京市公安机关核发的有效的《保安服务许可证》或在北京市公安局备案</w:t>
      </w:r>
      <w:r>
        <w:rPr>
          <w:rFonts w:hint="eastAsia" w:ascii="仿宋_GB2312" w:hAnsi="仿宋_GB2312" w:eastAsia="仿宋_GB2312" w:cs="仿宋_GB2312"/>
          <w:spacing w:val="7"/>
          <w:sz w:val="24"/>
          <w:szCs w:val="24"/>
          <w:u w:val="none" w:color="auto"/>
          <w:lang w:eastAsia="zh-CN"/>
        </w:rPr>
        <w:t>；</w:t>
      </w:r>
    </w:p>
    <w:p w14:paraId="5396039A">
      <w:pPr>
        <w:autoSpaceDE/>
        <w:autoSpaceDN/>
        <w:adjustRightInd/>
        <w:spacing w:before="40" w:line="291" w:lineRule="auto"/>
        <w:ind w:left="495" w:right="305" w:firstLine="10" w:firstLineChars="0"/>
        <w:rPr>
          <w:rFonts w:hint="eastAsia" w:ascii="仿宋_GB2312" w:hAnsi="仿宋_GB2312" w:eastAsia="仿宋_GB2312" w:cs="仿宋_GB2312"/>
          <w:spacing w:val="7"/>
          <w:sz w:val="24"/>
          <w:szCs w:val="24"/>
          <w:u w:val="none"/>
          <w:lang w:val="en-US" w:eastAsia="zh-CN"/>
        </w:rPr>
      </w:pPr>
      <w:r>
        <w:rPr>
          <w:rFonts w:hint="eastAsia" w:ascii="仿宋_GB2312" w:hAnsi="仿宋_GB2312" w:eastAsia="仿宋_GB2312" w:cs="仿宋_GB2312"/>
          <w:spacing w:val="7"/>
          <w:sz w:val="24"/>
          <w:szCs w:val="24"/>
          <w:u w:val="none"/>
          <w:lang w:val="en-US" w:eastAsia="zh-CN"/>
        </w:rPr>
        <w:t>3.提供企业三标认证（即：</w:t>
      </w:r>
      <w:r>
        <w:rPr>
          <w:rFonts w:hint="eastAsia" w:ascii="仿宋_GB2312" w:hAnsi="仿宋_GB2312" w:eastAsia="仿宋_GB2312" w:cs="仿宋_GB2312"/>
          <w:color w:val="000000"/>
          <w:spacing w:val="7"/>
          <w:sz w:val="24"/>
          <w:szCs w:val="24"/>
          <w:lang w:eastAsia="zh-CN"/>
        </w:rPr>
        <w:t>ISO19001认证，ISO</w:t>
      </w:r>
      <w:r>
        <w:rPr>
          <w:rFonts w:hint="eastAsia" w:ascii="仿宋_GB2312" w:hAnsi="仿宋_GB2312" w:eastAsia="仿宋_GB2312" w:cs="仿宋_GB2312"/>
          <w:color w:val="000000"/>
          <w:spacing w:val="7"/>
          <w:sz w:val="24"/>
          <w:szCs w:val="24"/>
          <w:lang w:val="en-US" w:eastAsia="zh-CN"/>
        </w:rPr>
        <w:t>1</w:t>
      </w:r>
      <w:r>
        <w:rPr>
          <w:rFonts w:hint="eastAsia" w:ascii="仿宋_GB2312" w:hAnsi="仿宋_GB2312" w:eastAsia="仿宋_GB2312" w:cs="仿宋_GB2312"/>
          <w:color w:val="000000"/>
          <w:spacing w:val="7"/>
          <w:sz w:val="24"/>
          <w:szCs w:val="24"/>
          <w:lang w:eastAsia="zh-CN"/>
        </w:rPr>
        <w:t>4001认证，ISO45001认证</w:t>
      </w:r>
      <w:r>
        <w:rPr>
          <w:rFonts w:hint="eastAsia" w:ascii="仿宋_GB2312" w:hAnsi="仿宋_GB2312" w:eastAsia="仿宋_GB2312" w:cs="仿宋_GB2312"/>
          <w:spacing w:val="7"/>
          <w:sz w:val="24"/>
          <w:szCs w:val="24"/>
          <w:u w:val="none"/>
          <w:lang w:val="en-US" w:eastAsia="zh-CN"/>
        </w:rPr>
        <w:t>）；</w:t>
      </w:r>
    </w:p>
    <w:p w14:paraId="79A6B37E">
      <w:pPr>
        <w:autoSpaceDE/>
        <w:autoSpaceDN/>
        <w:adjustRightInd/>
        <w:spacing w:before="40" w:line="291" w:lineRule="auto"/>
        <w:ind w:left="0" w:right="305" w:firstLine="508" w:firstLineChars="200"/>
        <w:rPr>
          <w:rFonts w:hint="eastAsia" w:ascii="仿宋_GB2312" w:hAnsi="仿宋_GB2312" w:eastAsia="仿宋_GB2312" w:cs="仿宋_GB2312"/>
          <w:color w:val="000000"/>
          <w:spacing w:val="7"/>
          <w:sz w:val="24"/>
          <w:szCs w:val="24"/>
          <w:u w:val="none"/>
          <w:lang w:eastAsia="zh-CN"/>
        </w:rPr>
      </w:pPr>
      <w:r>
        <w:rPr>
          <w:rFonts w:hint="eastAsia" w:ascii="仿宋_GB2312" w:hAnsi="仿宋_GB2312" w:eastAsia="仿宋_GB2312" w:cs="仿宋_GB2312"/>
          <w:spacing w:val="7"/>
          <w:sz w:val="24"/>
          <w:szCs w:val="24"/>
          <w:u w:val="none"/>
          <w:lang w:val="en-US" w:eastAsia="zh-CN"/>
        </w:rPr>
        <w:t>4.</w:t>
      </w:r>
      <w:r>
        <w:rPr>
          <w:rFonts w:hint="default" w:ascii="仿宋_GB2312" w:hAnsi="仿宋" w:eastAsia="仿宋_GB2312" w:cs="宋体"/>
          <w:color w:val="000000"/>
          <w:spacing w:val="4"/>
          <w:sz w:val="24"/>
          <w:szCs w:val="24"/>
          <w:highlight w:val="none"/>
        </w:rPr>
        <w:t>提供</w:t>
      </w:r>
      <w:r>
        <w:rPr>
          <w:rFonts w:hint="eastAsia" w:ascii="仿宋_GB2312" w:hAnsi="仿宋" w:eastAsia="仿宋_GB2312" w:cs="宋体"/>
          <w:color w:val="000000"/>
          <w:spacing w:val="4"/>
          <w:sz w:val="24"/>
          <w:szCs w:val="24"/>
          <w:highlight w:val="none"/>
          <w:lang w:val="en-US" w:eastAsia="zh-CN"/>
        </w:rPr>
        <w:t>通过</w:t>
      </w:r>
      <w:r>
        <w:rPr>
          <w:rFonts w:hint="default" w:ascii="仿宋_GB2312" w:hAnsi="仿宋" w:eastAsia="仿宋_GB2312" w:cs="宋体"/>
          <w:color w:val="000000"/>
          <w:spacing w:val="4"/>
          <w:sz w:val="24"/>
          <w:szCs w:val="24"/>
          <w:highlight w:val="none"/>
        </w:rPr>
        <w:t>“信用中国”网站、“中国政府采购网”未列入失信被执行人、重大税收违法案件当事人名单的网页截图等资信证明材料</w:t>
      </w:r>
      <w:r>
        <w:rPr>
          <w:rFonts w:hint="eastAsia" w:ascii="仿宋_GB2312" w:hAnsi="仿宋" w:eastAsia="仿宋_GB2312" w:cs="宋体"/>
          <w:color w:val="000000"/>
          <w:spacing w:val="4"/>
          <w:sz w:val="24"/>
          <w:szCs w:val="24"/>
          <w:highlight w:val="none"/>
          <w:lang w:eastAsia="zh-CN"/>
        </w:rPr>
        <w:t>；</w:t>
      </w:r>
    </w:p>
    <w:p w14:paraId="1554CE77">
      <w:pPr>
        <w:widowControl/>
        <w:spacing w:before="0" w:line="400" w:lineRule="exact"/>
        <w:ind w:left="0" w:right="0" w:firstLine="508" w:firstLineChars="200"/>
        <w:rPr>
          <w:rFonts w:hint="eastAsia" w:ascii="仿宋_GB2312" w:hAnsi="仿宋" w:eastAsia="仿宋_GB2312" w:cs="宋体"/>
          <w:color w:val="000000"/>
          <w:spacing w:val="4"/>
          <w:sz w:val="24"/>
          <w:szCs w:val="24"/>
          <w:highlight w:val="none"/>
          <w:lang w:val="en-US" w:eastAsia="zh-CN"/>
        </w:rPr>
      </w:pPr>
      <w:r>
        <w:rPr>
          <w:rFonts w:hint="eastAsia" w:ascii="仿宋_GB2312" w:hAnsi="仿宋_GB2312" w:eastAsia="仿宋_GB2312" w:cs="仿宋_GB2312"/>
          <w:color w:val="000000"/>
          <w:spacing w:val="7"/>
          <w:sz w:val="24"/>
          <w:szCs w:val="24"/>
          <w:lang w:val="en-US" w:eastAsia="zh-CN"/>
        </w:rPr>
        <w:t>5.</w:t>
      </w:r>
      <w:r>
        <w:rPr>
          <w:rFonts w:hint="eastAsia" w:ascii="仿宋_GB2312" w:hAnsi="仿宋" w:eastAsia="仿宋_GB2312" w:cs="宋体"/>
          <w:b w:val="0"/>
          <w:bCs w:val="0"/>
          <w:color w:val="000000"/>
          <w:spacing w:val="4"/>
          <w:sz w:val="24"/>
          <w:szCs w:val="24"/>
          <w:highlight w:val="none"/>
          <w:lang w:val="en-US" w:eastAsia="zh-CN"/>
        </w:rPr>
        <w:t>提供反腐承诺书；</w:t>
      </w:r>
    </w:p>
    <w:p w14:paraId="330C7EB2">
      <w:pPr>
        <w:widowControl/>
        <w:spacing w:line="400" w:lineRule="exact"/>
        <w:ind w:firstLine="496" w:firstLineChars="200"/>
        <w:rPr>
          <w:rFonts w:hint="eastAsia" w:ascii="仿宋_GB2312" w:hAnsi="仿宋" w:eastAsia="仿宋_GB2312" w:cs="宋体"/>
          <w:b w:val="0"/>
          <w:bCs w:val="0"/>
          <w:color w:val="000000"/>
          <w:spacing w:val="4"/>
          <w:sz w:val="24"/>
          <w:szCs w:val="24"/>
          <w:highlight w:val="none"/>
          <w:lang w:val="en-US" w:eastAsia="zh-CN"/>
        </w:rPr>
      </w:pPr>
      <w:r>
        <w:rPr>
          <w:rFonts w:hint="eastAsia" w:ascii="仿宋_GB2312" w:hAnsi="仿宋" w:eastAsia="仿宋_GB2312" w:cs="宋体"/>
          <w:b w:val="0"/>
          <w:bCs w:val="0"/>
          <w:color w:val="000000"/>
          <w:spacing w:val="4"/>
          <w:sz w:val="24"/>
          <w:szCs w:val="24"/>
          <w:highlight w:val="none"/>
          <w:lang w:val="en-US" w:eastAsia="zh-CN"/>
        </w:rPr>
        <w:t>6.提供无重大违法记录声明；</w:t>
      </w:r>
    </w:p>
    <w:p w14:paraId="7A3D7602">
      <w:pPr>
        <w:widowControl/>
        <w:spacing w:line="400" w:lineRule="exact"/>
        <w:ind w:firstLine="496" w:firstLineChars="200"/>
        <w:rPr>
          <w:rFonts w:hint="eastAsia" w:ascii="仿宋_GB2312" w:hAnsi="仿宋" w:eastAsia="仿宋_GB2312" w:cs="宋体"/>
          <w:b w:val="0"/>
          <w:bCs w:val="0"/>
          <w:color w:val="000000"/>
          <w:spacing w:val="4"/>
          <w:sz w:val="24"/>
          <w:szCs w:val="24"/>
          <w:highlight w:val="none"/>
          <w:lang w:val="en-US" w:eastAsia="zh-CN"/>
        </w:rPr>
      </w:pPr>
      <w:r>
        <w:rPr>
          <w:rFonts w:hint="eastAsia" w:ascii="仿宋_GB2312" w:hAnsi="仿宋" w:eastAsia="仿宋_GB2312" w:cs="宋体"/>
          <w:b w:val="0"/>
          <w:bCs w:val="0"/>
          <w:color w:val="000000"/>
          <w:spacing w:val="4"/>
          <w:sz w:val="24"/>
          <w:szCs w:val="24"/>
          <w:highlight w:val="none"/>
          <w:lang w:val="en-US" w:eastAsia="zh-CN"/>
        </w:rPr>
        <w:t>7.提供近三年无事故证明；</w:t>
      </w:r>
    </w:p>
    <w:p w14:paraId="1C57BA82">
      <w:pPr>
        <w:widowControl/>
        <w:spacing w:before="40" w:line="291" w:lineRule="auto"/>
        <w:ind w:left="0" w:right="305" w:firstLine="508" w:firstLineChars="200"/>
        <w:rPr>
          <w:rFonts w:hint="eastAsia" w:ascii="仿宋_GB2312" w:hAnsi="仿宋_GB2312" w:eastAsia="仿宋_GB2312" w:cs="仿宋_GB2312"/>
          <w:b w:val="0"/>
          <w:bCs w:val="0"/>
          <w:color w:val="000000"/>
          <w:spacing w:val="7"/>
          <w:sz w:val="24"/>
          <w:szCs w:val="24"/>
          <w:highlight w:val="none"/>
          <w:lang w:val="en-US" w:eastAsia="zh-CN"/>
        </w:rPr>
      </w:pPr>
      <w:r>
        <w:rPr>
          <w:rFonts w:hint="eastAsia" w:ascii="仿宋_GB2312" w:hAnsi="仿宋_GB2312" w:eastAsia="仿宋_GB2312" w:cs="仿宋_GB2312"/>
          <w:b w:val="0"/>
          <w:bCs w:val="0"/>
          <w:color w:val="000000"/>
          <w:spacing w:val="7"/>
          <w:sz w:val="24"/>
          <w:szCs w:val="24"/>
          <w:highlight w:val="none"/>
          <w:lang w:val="en-US" w:eastAsia="zh-CN"/>
        </w:rPr>
        <w:t>8.</w:t>
      </w:r>
      <w:r>
        <w:rPr>
          <w:rFonts w:hint="eastAsia" w:ascii="仿宋_GB2312" w:hAnsi="仿宋_GB2312" w:eastAsia="仿宋_GB2312" w:cs="仿宋_GB2312"/>
          <w:color w:val="000000"/>
          <w:spacing w:val="7"/>
          <w:sz w:val="24"/>
          <w:szCs w:val="24"/>
          <w:lang w:eastAsia="zh-CN"/>
        </w:rPr>
        <w:t>近三年（20</w:t>
      </w:r>
      <w:r>
        <w:rPr>
          <w:rFonts w:hint="eastAsia" w:ascii="仿宋_GB2312" w:hAnsi="仿宋_GB2312" w:eastAsia="仿宋_GB2312" w:cs="仿宋_GB2312"/>
          <w:color w:val="000000"/>
          <w:spacing w:val="7"/>
          <w:sz w:val="24"/>
          <w:szCs w:val="24"/>
          <w:lang w:val="en-US" w:eastAsia="zh-CN"/>
        </w:rPr>
        <w:t>23</w:t>
      </w:r>
      <w:r>
        <w:rPr>
          <w:rFonts w:hint="eastAsia" w:ascii="仿宋_GB2312" w:hAnsi="仿宋_GB2312" w:eastAsia="仿宋_GB2312" w:cs="仿宋_GB2312"/>
          <w:color w:val="000000"/>
          <w:spacing w:val="7"/>
          <w:sz w:val="24"/>
          <w:szCs w:val="24"/>
          <w:lang w:eastAsia="zh-CN"/>
        </w:rPr>
        <w:t>—202</w:t>
      </w:r>
      <w:r>
        <w:rPr>
          <w:rFonts w:hint="eastAsia" w:ascii="仿宋_GB2312" w:hAnsi="仿宋_GB2312" w:eastAsia="仿宋_GB2312" w:cs="仿宋_GB2312"/>
          <w:color w:val="000000"/>
          <w:spacing w:val="7"/>
          <w:sz w:val="24"/>
          <w:szCs w:val="24"/>
          <w:lang w:val="en-US" w:eastAsia="zh-CN"/>
        </w:rPr>
        <w:t>5</w:t>
      </w:r>
      <w:r>
        <w:rPr>
          <w:rFonts w:hint="eastAsia" w:ascii="仿宋_GB2312" w:hAnsi="仿宋_GB2312" w:eastAsia="仿宋_GB2312" w:cs="仿宋_GB2312"/>
          <w:color w:val="000000"/>
          <w:spacing w:val="7"/>
          <w:sz w:val="24"/>
          <w:szCs w:val="24"/>
          <w:lang w:eastAsia="zh-CN"/>
        </w:rPr>
        <w:t>年</w:t>
      </w:r>
      <w:r>
        <w:rPr>
          <w:rFonts w:hint="eastAsia" w:ascii="仿宋_GB2312" w:hAnsi="仿宋_GB2312" w:eastAsia="仿宋_GB2312" w:cs="仿宋_GB2312"/>
          <w:color w:val="000000"/>
          <w:spacing w:val="7"/>
          <w:sz w:val="24"/>
          <w:szCs w:val="24"/>
          <w:lang w:val="en-US" w:eastAsia="zh-CN"/>
        </w:rPr>
        <w:t>期间签订</w:t>
      </w:r>
      <w:r>
        <w:rPr>
          <w:rFonts w:hint="eastAsia" w:ascii="仿宋_GB2312" w:hAnsi="仿宋_GB2312" w:eastAsia="仿宋_GB2312" w:cs="仿宋_GB2312"/>
          <w:color w:val="000000"/>
          <w:spacing w:val="7"/>
          <w:sz w:val="24"/>
          <w:szCs w:val="24"/>
          <w:lang w:eastAsia="zh-CN"/>
        </w:rPr>
        <w:t>）</w:t>
      </w:r>
      <w:r>
        <w:rPr>
          <w:rFonts w:hint="eastAsia" w:ascii="仿宋_GB2312" w:hAnsi="仿宋_GB2312" w:eastAsia="仿宋_GB2312" w:cs="仿宋_GB2312"/>
          <w:color w:val="000000"/>
          <w:spacing w:val="7"/>
          <w:sz w:val="24"/>
          <w:szCs w:val="24"/>
          <w:lang w:val="en-US" w:eastAsia="zh-CN"/>
        </w:rPr>
        <w:t>类似</w:t>
      </w:r>
      <w:r>
        <w:rPr>
          <w:rFonts w:hint="eastAsia" w:ascii="仿宋_GB2312" w:hAnsi="仿宋_GB2312" w:eastAsia="仿宋_GB2312" w:cs="仿宋_GB2312"/>
          <w:color w:val="000000"/>
          <w:spacing w:val="7"/>
          <w:sz w:val="24"/>
          <w:szCs w:val="24"/>
          <w:lang w:eastAsia="zh-CN"/>
        </w:rPr>
        <w:t>案例（每个案例附合同的首末页</w:t>
      </w:r>
      <w:r>
        <w:rPr>
          <w:rFonts w:hint="eastAsia" w:ascii="仿宋_GB2312" w:hAnsi="仿宋_GB2312" w:eastAsia="仿宋_GB2312" w:cs="仿宋_GB2312"/>
          <w:color w:val="000000"/>
          <w:spacing w:val="7"/>
          <w:sz w:val="24"/>
          <w:szCs w:val="24"/>
          <w:u w:val="none"/>
          <w:lang w:eastAsia="zh-CN"/>
        </w:rPr>
        <w:t>、</w:t>
      </w:r>
      <w:r>
        <w:rPr>
          <w:rFonts w:hint="eastAsia" w:ascii="仿宋_GB2312" w:hAnsi="仿宋_GB2312" w:eastAsia="仿宋_GB2312" w:cs="仿宋_GB2312"/>
          <w:color w:val="000000"/>
          <w:spacing w:val="7"/>
          <w:sz w:val="24"/>
          <w:szCs w:val="24"/>
          <w:lang w:eastAsia="zh-CN"/>
        </w:rPr>
        <w:t>金额页</w:t>
      </w:r>
      <w:r>
        <w:rPr>
          <w:rFonts w:hint="eastAsia" w:ascii="仿宋_GB2312" w:hAnsi="仿宋_GB2312" w:eastAsia="仿宋_GB2312" w:cs="仿宋_GB2312"/>
          <w:color w:val="000000"/>
          <w:spacing w:val="7"/>
          <w:sz w:val="24"/>
          <w:szCs w:val="24"/>
          <w:u w:val="none"/>
          <w:lang w:val="en-US" w:eastAsia="zh-CN"/>
        </w:rPr>
        <w:t>以及落款盖章页</w:t>
      </w:r>
      <w:r>
        <w:rPr>
          <w:rFonts w:hint="eastAsia" w:ascii="仿宋_GB2312" w:hAnsi="仿宋_GB2312" w:eastAsia="仿宋_GB2312" w:cs="仿宋_GB2312"/>
          <w:color w:val="000000"/>
          <w:spacing w:val="7"/>
          <w:sz w:val="24"/>
          <w:szCs w:val="24"/>
          <w:lang w:eastAsia="zh-CN"/>
        </w:rPr>
        <w:t>否则无效）</w:t>
      </w:r>
      <w:r>
        <w:rPr>
          <w:rFonts w:hint="eastAsia" w:ascii="仿宋_GB2312" w:hAnsi="仿宋_GB2312" w:eastAsia="仿宋_GB2312" w:cs="仿宋_GB2312"/>
          <w:color w:val="000000"/>
          <w:spacing w:val="7"/>
          <w:sz w:val="24"/>
          <w:szCs w:val="24"/>
          <w:highlight w:val="none"/>
          <w:lang w:eastAsia="zh-CN" w:bidi="ar"/>
        </w:rPr>
        <w:t>；</w:t>
      </w:r>
    </w:p>
    <w:p w14:paraId="49A813F8">
      <w:pPr>
        <w:widowControl/>
        <w:spacing w:before="40" w:line="291" w:lineRule="auto"/>
        <w:ind w:left="495" w:right="305" w:firstLine="10" w:firstLineChars="0"/>
        <w:rPr>
          <w:rFonts w:hint="eastAsia" w:ascii="仿宋_GB2312" w:hAnsi="仿宋_GB2312" w:eastAsia="仿宋_GB2312" w:cs="仿宋_GB2312"/>
          <w:b w:val="0"/>
          <w:bCs w:val="0"/>
          <w:color w:val="000000"/>
          <w:spacing w:val="7"/>
          <w:sz w:val="24"/>
          <w:szCs w:val="24"/>
          <w:highlight w:val="none"/>
          <w:lang w:val="en-US" w:eastAsia="zh-CN"/>
        </w:rPr>
      </w:pPr>
      <w:r>
        <w:rPr>
          <w:rFonts w:hint="eastAsia" w:ascii="仿宋_GB2312" w:hAnsi="仿宋_GB2312" w:eastAsia="仿宋_GB2312" w:cs="仿宋_GB2312"/>
          <w:color w:val="000000"/>
          <w:spacing w:val="7"/>
          <w:sz w:val="24"/>
          <w:szCs w:val="24"/>
          <w:highlight w:val="none"/>
          <w:lang w:val="en-US" w:eastAsia="zh-CN"/>
        </w:rPr>
        <w:t>9.</w:t>
      </w:r>
      <w:r>
        <w:rPr>
          <w:rFonts w:hint="eastAsia" w:ascii="仿宋_GB2312" w:hAnsi="仿宋_GB2312" w:eastAsia="仿宋_GB2312" w:cs="仿宋_GB2312"/>
          <w:b w:val="0"/>
          <w:bCs w:val="0"/>
          <w:color w:val="000000"/>
          <w:spacing w:val="7"/>
          <w:sz w:val="24"/>
          <w:szCs w:val="24"/>
          <w:highlight w:val="none"/>
          <w:lang w:val="en-US" w:eastAsia="zh-CN"/>
        </w:rPr>
        <w:t>本项目不接受联合体响应，且不接受分包或转包；</w:t>
      </w:r>
    </w:p>
    <w:p w14:paraId="3D29B164">
      <w:pPr>
        <w:widowControl/>
        <w:spacing w:before="40" w:line="291" w:lineRule="auto"/>
        <w:ind w:left="495" w:right="305" w:firstLine="10" w:firstLineChars="0"/>
        <w:rPr>
          <w:rFonts w:hint="eastAsia" w:ascii="仿宋_GB2312" w:hAnsi="仿宋_GB2312" w:eastAsia="仿宋_GB2312" w:cs="仿宋_GB2312"/>
          <w:b w:val="0"/>
          <w:bCs w:val="0"/>
          <w:color w:val="000000"/>
          <w:spacing w:val="7"/>
          <w:sz w:val="24"/>
          <w:szCs w:val="24"/>
          <w:highlight w:val="none"/>
          <w:lang w:val="en-US" w:eastAsia="zh-CN"/>
        </w:rPr>
      </w:pPr>
      <w:r>
        <w:rPr>
          <w:rFonts w:hint="eastAsia" w:ascii="仿宋_GB2312" w:hAnsi="仿宋_GB2312" w:eastAsia="仿宋_GB2312" w:cs="仿宋_GB2312"/>
          <w:b w:val="0"/>
          <w:bCs w:val="0"/>
          <w:color w:val="000000"/>
          <w:spacing w:val="7"/>
          <w:sz w:val="24"/>
          <w:szCs w:val="24"/>
          <w:highlight w:val="none"/>
          <w:lang w:val="en-US" w:eastAsia="zh-CN"/>
        </w:rPr>
        <w:t>10.</w:t>
      </w:r>
      <w:r>
        <w:rPr>
          <w:rFonts w:hint="eastAsia" w:ascii="仿宋_GB2312" w:hAnsi="仿宋_GB2312" w:eastAsia="仿宋_GB2312" w:cs="仿宋_GB2312"/>
          <w:spacing w:val="7"/>
          <w:sz w:val="24"/>
          <w:szCs w:val="24"/>
        </w:rPr>
        <w:t>不接受联合体参加投标，禁止“挂靠”企业</w:t>
      </w:r>
      <w:r>
        <w:rPr>
          <w:rFonts w:hint="eastAsia" w:ascii="仿宋_GB2312" w:hAnsi="仿宋_GB2312" w:eastAsia="仿宋_GB2312" w:cs="仿宋_GB2312"/>
          <w:color w:val="000000"/>
          <w:spacing w:val="7"/>
          <w:sz w:val="24"/>
          <w:szCs w:val="24"/>
          <w:highlight w:val="none"/>
          <w:lang w:eastAsia="zh-CN"/>
        </w:rPr>
        <w:t>；</w:t>
      </w:r>
    </w:p>
    <w:p w14:paraId="38CA5770">
      <w:pPr>
        <w:widowControl/>
        <w:spacing w:before="40" w:line="291" w:lineRule="auto"/>
        <w:ind w:left="495" w:right="305" w:firstLine="10" w:firstLineChars="0"/>
        <w:rPr>
          <w:rFonts w:hint="eastAsia" w:ascii="仿宋_GB2312" w:hAnsi="仿宋_GB2312" w:eastAsia="仿宋_GB2312" w:cs="仿宋_GB2312"/>
          <w:b w:val="0"/>
          <w:bCs w:val="0"/>
          <w:color w:val="000000"/>
          <w:spacing w:val="7"/>
          <w:sz w:val="24"/>
          <w:szCs w:val="24"/>
          <w:highlight w:val="none"/>
          <w:lang w:val="en-US" w:eastAsia="zh-CN"/>
        </w:rPr>
      </w:pPr>
      <w:r>
        <w:rPr>
          <w:rFonts w:hint="eastAsia" w:ascii="仿宋_GB2312" w:hAnsi="仿宋_GB2312" w:eastAsia="仿宋_GB2312" w:cs="仿宋_GB2312"/>
          <w:b w:val="0"/>
          <w:bCs w:val="0"/>
          <w:color w:val="000000"/>
          <w:spacing w:val="7"/>
          <w:sz w:val="24"/>
          <w:szCs w:val="24"/>
          <w:highlight w:val="none"/>
          <w:lang w:val="en-US" w:eastAsia="zh-CN"/>
        </w:rPr>
        <w:t>11.法律、行政法规规定的其他条件；</w:t>
      </w:r>
    </w:p>
    <w:p w14:paraId="33413518">
      <w:pPr>
        <w:widowControl/>
        <w:spacing w:before="40" w:line="291" w:lineRule="auto"/>
        <w:ind w:left="495" w:right="305" w:firstLine="10" w:firstLineChars="0"/>
        <w:rPr>
          <w:rFonts w:hint="eastAsia" w:ascii="仿宋_GB2312" w:hAnsi="仿宋_GB2312" w:eastAsia="仿宋_GB2312" w:cs="仿宋_GB2312"/>
          <w:b w:val="0"/>
          <w:bCs w:val="0"/>
          <w:color w:val="000000"/>
          <w:spacing w:val="7"/>
          <w:sz w:val="24"/>
          <w:szCs w:val="24"/>
          <w:highlight w:val="none"/>
          <w:lang w:val="en-US" w:eastAsia="zh-CN"/>
        </w:rPr>
      </w:pPr>
      <w:r>
        <w:rPr>
          <w:rFonts w:hint="eastAsia" w:ascii="仿宋_GB2312" w:hAnsi="仿宋_GB2312" w:eastAsia="仿宋_GB2312" w:cs="仿宋_GB2312"/>
          <w:b w:val="0"/>
          <w:bCs w:val="0"/>
          <w:color w:val="000000"/>
          <w:spacing w:val="7"/>
          <w:sz w:val="24"/>
          <w:szCs w:val="24"/>
          <w:highlight w:val="none"/>
          <w:lang w:val="en-US" w:eastAsia="zh-CN"/>
        </w:rPr>
        <w:t>12.其他</w:t>
      </w:r>
      <w:r>
        <w:rPr>
          <w:rFonts w:hint="eastAsia" w:ascii="仿宋_GB2312" w:hAnsi="仿宋_GB2312" w:eastAsia="仿宋_GB2312" w:cs="仿宋_GB2312"/>
          <w:spacing w:val="7"/>
          <w:sz w:val="24"/>
          <w:szCs w:val="24"/>
        </w:rPr>
        <w:t>各类社会证书不限数量</w:t>
      </w:r>
      <w:r>
        <w:rPr>
          <w:rFonts w:hint="eastAsia" w:ascii="仿宋_GB2312" w:hAnsi="仿宋_GB2312" w:eastAsia="仿宋_GB2312" w:cs="仿宋_GB2312"/>
          <w:color w:val="000000"/>
          <w:spacing w:val="7"/>
          <w:sz w:val="24"/>
          <w:szCs w:val="24"/>
          <w:highlight w:val="none"/>
          <w:lang w:eastAsia="zh-CN"/>
        </w:rPr>
        <w:t>。</w:t>
      </w:r>
    </w:p>
    <w:p w14:paraId="38A8ED9D">
      <w:pPr>
        <w:widowControl/>
        <w:spacing w:line="400" w:lineRule="exact"/>
        <w:ind w:firstLine="496" w:firstLineChars="200"/>
        <w:rPr>
          <w:rFonts w:hint="eastAsia" w:ascii="黑体" w:hAnsi="黑体" w:eastAsia="黑体" w:cs="宋体"/>
          <w:color w:val="333333"/>
          <w:spacing w:val="4"/>
          <w:sz w:val="24"/>
          <w:szCs w:val="24"/>
        </w:rPr>
      </w:pPr>
      <w:r>
        <w:rPr>
          <w:rFonts w:hint="eastAsia" w:ascii="黑体" w:hAnsi="黑体" w:eastAsia="黑体" w:cs="宋体"/>
          <w:color w:val="333333"/>
          <w:spacing w:val="4"/>
          <w:sz w:val="24"/>
          <w:szCs w:val="24"/>
          <w:lang w:val="en-US" w:eastAsia="zh-CN"/>
        </w:rPr>
        <w:t>三、</w:t>
      </w:r>
      <w:r>
        <w:rPr>
          <w:rFonts w:hint="eastAsia" w:ascii="黑体" w:hAnsi="黑体" w:eastAsia="黑体" w:cs="宋体"/>
          <w:color w:val="333333"/>
          <w:spacing w:val="4"/>
          <w:sz w:val="24"/>
          <w:szCs w:val="24"/>
        </w:rPr>
        <w:t>获取</w:t>
      </w:r>
      <w:r>
        <w:rPr>
          <w:rFonts w:hint="eastAsia" w:ascii="黑体" w:hAnsi="黑体" w:eastAsia="黑体" w:cs="宋体"/>
          <w:color w:val="333333"/>
          <w:spacing w:val="4"/>
          <w:sz w:val="24"/>
          <w:szCs w:val="24"/>
          <w:lang w:eastAsia="zh-CN"/>
        </w:rPr>
        <w:t>采购</w:t>
      </w:r>
      <w:r>
        <w:rPr>
          <w:rFonts w:hint="eastAsia" w:ascii="黑体" w:hAnsi="黑体" w:eastAsia="黑体" w:cs="宋体"/>
          <w:color w:val="333333"/>
          <w:spacing w:val="4"/>
          <w:sz w:val="24"/>
          <w:szCs w:val="24"/>
        </w:rPr>
        <w:t>文件方式为线上。获取方式指引：</w:t>
      </w:r>
    </w:p>
    <w:p w14:paraId="5FB6B5F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1.首次参加中粮E采供应链采购平台（以下简称：“电子交易平台”，网址：https://ecai.cofco.com/web-portal/index.html#/home）投标活动的供应商须前往电子交易平台进行“实名户注册－主体认证－业务申请”三个环节完成注册，注册成功后准备营业执照、法人章、企业公章等资料进行“CA办理”。供应商可在电子交易平台下载平台操作指南或网上注册、CA办理及电子投标的操作视频。若供应商未及时在电子交易平台中注册并办理CA，由此引起的后果由投标人自行承担，已办理注册并取得CA证书的供应商可忽略本步骤。</w:t>
      </w:r>
    </w:p>
    <w:p w14:paraId="3651332A">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2.供应商凭机构CA（也可凭在电子交易平台上注册的手机号和接收的验证码）登录电子交易平台（网址：</w:t>
      </w:r>
      <w:r>
        <w:rPr>
          <w:rFonts w:hint="eastAsia" w:ascii="仿宋_GB2312" w:hAnsi="仿宋" w:eastAsia="仿宋_GB2312" w:cs="宋体"/>
          <w:spacing w:val="4"/>
          <w:sz w:val="24"/>
          <w:szCs w:val="24"/>
          <w:lang w:val="en-US" w:eastAsia="zh-CN"/>
        </w:rPr>
        <w:fldChar w:fldCharType="begin"/>
      </w:r>
      <w:r>
        <w:rPr>
          <w:rFonts w:hint="eastAsia" w:ascii="仿宋_GB2312" w:hAnsi="仿宋" w:eastAsia="仿宋_GB2312" w:cs="宋体"/>
          <w:spacing w:val="4"/>
          <w:sz w:val="24"/>
          <w:szCs w:val="24"/>
          <w:lang w:val="en-US" w:eastAsia="zh-CN"/>
        </w:rPr>
        <w:instrText xml:space="preserve"> HYPERLINK "https://ecai.cofco.com/web-login/index.html#/login?loginType=2）在网上下载招标文件及附件，超过获取招标文件截止时间的将不能下载招标文件及附件。未按规定从电子交易平台获取招标文件的，不能参加投标。" </w:instrText>
      </w:r>
      <w:r>
        <w:rPr>
          <w:rFonts w:hint="eastAsia" w:ascii="仿宋_GB2312" w:hAnsi="仿宋" w:eastAsia="仿宋_GB2312" w:cs="宋体"/>
          <w:spacing w:val="4"/>
          <w:sz w:val="24"/>
          <w:szCs w:val="24"/>
          <w:lang w:val="en-US" w:eastAsia="zh-CN"/>
        </w:rPr>
        <w:fldChar w:fldCharType="separate"/>
      </w:r>
      <w:r>
        <w:rPr>
          <w:rFonts w:hint="eastAsia" w:ascii="仿宋_GB2312" w:hAnsi="仿宋" w:eastAsia="仿宋_GB2312" w:cs="宋体"/>
          <w:spacing w:val="4"/>
          <w:sz w:val="24"/>
          <w:szCs w:val="24"/>
          <w:lang w:val="en-US" w:eastAsia="zh-CN"/>
        </w:rPr>
        <w:t>https://ecai.cofco.com/web-login/index.html#/login?loginType=2）在网上下载采购文件及附件，超过获取采购文件截止时间的将不能下载采购文件及附件。未按规定从电子交易平台获取采购文件的，不能参加投标。</w:t>
      </w:r>
      <w:r>
        <w:rPr>
          <w:rFonts w:hint="eastAsia" w:ascii="仿宋_GB2312" w:hAnsi="仿宋" w:eastAsia="仿宋_GB2312" w:cs="宋体"/>
          <w:spacing w:val="4"/>
          <w:sz w:val="24"/>
          <w:szCs w:val="24"/>
          <w:lang w:val="en-US" w:eastAsia="zh-CN"/>
        </w:rPr>
        <w:fldChar w:fldCharType="end"/>
      </w:r>
    </w:p>
    <w:p w14:paraId="11AFAC95">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3.供应商操作指引下载如下图：</w:t>
      </w:r>
    </w:p>
    <w:p w14:paraId="185CC75D">
      <w:pPr>
        <w:spacing w:line="360" w:lineRule="auto"/>
        <w:ind w:firstLine="240" w:firstLineChars="100"/>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drawing>
          <wp:inline distT="0" distB="0" distL="114300" distR="114300">
            <wp:extent cx="6186170" cy="2630170"/>
            <wp:effectExtent l="0" t="0" r="5080" b="1778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0"/>
                    <a:stretch>
                      <a:fillRect/>
                    </a:stretch>
                  </pic:blipFill>
                  <pic:spPr>
                    <a:xfrm>
                      <a:off x="0" y="0"/>
                      <a:ext cx="6186170" cy="2630170"/>
                    </a:xfrm>
                    <a:prstGeom prst="rect">
                      <a:avLst/>
                    </a:prstGeom>
                  </pic:spPr>
                </pic:pic>
              </a:graphicData>
            </a:graphic>
          </wp:inline>
        </w:drawing>
      </w:r>
    </w:p>
    <w:p w14:paraId="48BD0BC8">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平台咨询热线：010-86484080</w:t>
      </w:r>
    </w:p>
    <w:p w14:paraId="65D39BF9">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CA办理咨询热线：010-58515511、4009197888</w:t>
      </w:r>
    </w:p>
    <w:p w14:paraId="155C16E6">
      <w:pPr>
        <w:widowControl/>
        <w:spacing w:line="480" w:lineRule="exact"/>
        <w:ind w:firstLine="496" w:firstLineChars="200"/>
        <w:jc w:val="left"/>
        <w:rPr>
          <w:rFonts w:hint="eastAsia" w:ascii="仿宋" w:hAnsi="仿宋" w:eastAsia="仿宋" w:cs="仿宋"/>
          <w:b/>
          <w:bCs/>
          <w:color w:val="auto"/>
          <w:sz w:val="30"/>
          <w:szCs w:val="30"/>
          <w:lang w:val="en-US" w:eastAsia="zh-CN"/>
        </w:rPr>
      </w:pPr>
      <w:r>
        <w:rPr>
          <w:rFonts w:hint="eastAsia" w:ascii="黑体" w:hAnsi="黑体" w:eastAsia="黑体" w:cs="宋体"/>
          <w:color w:val="333333"/>
          <w:spacing w:val="4"/>
          <w:sz w:val="24"/>
          <w:szCs w:val="24"/>
          <w:lang w:val="en-US" w:eastAsia="zh-CN"/>
        </w:rPr>
        <w:t>四、电子投标/响应文件必须使用“中粮E采投标文件制作工具”制作生成并上传</w:t>
      </w:r>
      <w:r>
        <w:rPr>
          <w:rFonts w:hint="eastAsia" w:ascii="仿宋" w:hAnsi="仿宋" w:eastAsia="仿宋" w:cs="仿宋"/>
          <w:b/>
          <w:bCs/>
          <w:color w:val="auto"/>
          <w:sz w:val="30"/>
          <w:szCs w:val="30"/>
          <w:lang w:val="en-US" w:eastAsia="zh-CN"/>
        </w:rPr>
        <w:t>。</w:t>
      </w:r>
    </w:p>
    <w:p w14:paraId="7EA7795F">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1.下载地址：https://ecai.cofco.com/web-portal/#/help/help-details?code=3&amp;id=1093500649373683712&amp;type=toolSoftwareManagement，使用帮助详见：</w:t>
      </w:r>
      <w:r>
        <w:rPr>
          <w:rFonts w:hint="eastAsia" w:ascii="仿宋_GB2312" w:hAnsi="仿宋" w:eastAsia="仿宋_GB2312" w:cs="宋体"/>
          <w:spacing w:val="4"/>
          <w:sz w:val="24"/>
          <w:szCs w:val="24"/>
          <w:lang w:val="en-US" w:eastAsia="zh-CN"/>
        </w:rPr>
        <w:fldChar w:fldCharType="begin"/>
      </w:r>
      <w:r>
        <w:rPr>
          <w:rFonts w:hint="eastAsia" w:ascii="仿宋_GB2312" w:hAnsi="仿宋" w:eastAsia="仿宋_GB2312" w:cs="宋体"/>
          <w:spacing w:val="4"/>
          <w:sz w:val="24"/>
          <w:szCs w:val="24"/>
          <w:lang w:val="en-US" w:eastAsia="zh-CN"/>
        </w:rPr>
        <w:instrText xml:space="preserve"> HYPERLINK "https://ecai.cofco.com/web-portal/index.html" \l "/help/help-content。" </w:instrText>
      </w:r>
      <w:r>
        <w:rPr>
          <w:rFonts w:hint="eastAsia" w:ascii="仿宋_GB2312" w:hAnsi="仿宋" w:eastAsia="仿宋_GB2312" w:cs="宋体"/>
          <w:spacing w:val="4"/>
          <w:sz w:val="24"/>
          <w:szCs w:val="24"/>
          <w:lang w:val="en-US" w:eastAsia="zh-CN"/>
        </w:rPr>
        <w:fldChar w:fldCharType="separate"/>
      </w:r>
      <w:r>
        <w:rPr>
          <w:rFonts w:hint="eastAsia" w:ascii="仿宋_GB2312" w:hAnsi="仿宋" w:eastAsia="仿宋_GB2312" w:cs="宋体"/>
          <w:spacing w:val="4"/>
          <w:sz w:val="24"/>
          <w:szCs w:val="24"/>
          <w:lang w:val="en-US" w:eastAsia="zh-CN"/>
        </w:rPr>
        <w:t>https://ecai.cofco.com/web-portal/index.html#/help/help-content。</w:t>
      </w:r>
      <w:r>
        <w:rPr>
          <w:rFonts w:hint="eastAsia" w:ascii="仿宋_GB2312" w:hAnsi="仿宋" w:eastAsia="仿宋_GB2312" w:cs="宋体"/>
          <w:spacing w:val="4"/>
          <w:sz w:val="24"/>
          <w:szCs w:val="24"/>
          <w:lang w:val="en-US" w:eastAsia="zh-CN"/>
        </w:rPr>
        <w:fldChar w:fldCharType="end"/>
      </w:r>
    </w:p>
    <w:p w14:paraId="406F2A10">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2.开标地点：通过中粮E采供应链采购平台（网址：https://ecai.cofco.com/web-portal/index.html#/home）进入开标大厅进行远程线上开标。</w:t>
      </w:r>
    </w:p>
    <w:p w14:paraId="39635125">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3.响应文件的递交：响应单位须在截止时间前将已进行电子签章（包括单位电子印章和法定代表人电子签名）且经过加密的电子投标文件通过电子交易平台成功递交，逾期上传或不符合规定的投标文件恕不接受（到开标时间投标人需使用CA证书进行解密）。</w:t>
      </w:r>
    </w:p>
    <w:p w14:paraId="1EC0C0B2">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4.对中选和未中选的单位将以公告的方式在中粮E采供应链采购平台发布，请参与响应的单位随时关注我公司发布的中选/成交公告。</w:t>
      </w:r>
    </w:p>
    <w:p w14:paraId="353A5874">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5.本项目采用电子化采购，按要求加密上传并成功解密的响应文件为响应单位参与本项采购活动的法定依据。</w:t>
      </w:r>
    </w:p>
    <w:p w14:paraId="43A6F65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6.发布媒体：本项目采购公告在中国招标投标公共服务平台（http://www.cebpubservice.com/），同时在中粮E采供应链采购平台（网址：https://ecai.cofco.com/web-portal/index.html#/home）上发布。</w:t>
      </w:r>
    </w:p>
    <w:p w14:paraId="77612E87">
      <w:pPr>
        <w:widowControl/>
        <w:spacing w:line="480" w:lineRule="exact"/>
        <w:ind w:firstLine="496" w:firstLineChars="200"/>
        <w:jc w:val="left"/>
        <w:rPr>
          <w:rFonts w:hint="eastAsia" w:ascii="黑体" w:hAnsi="黑体" w:eastAsia="黑体" w:cs="宋体"/>
          <w:color w:val="333333"/>
          <w:spacing w:val="4"/>
          <w:sz w:val="24"/>
          <w:szCs w:val="24"/>
          <w:lang w:val="en-US" w:eastAsia="zh-CN"/>
        </w:rPr>
      </w:pPr>
      <w:r>
        <w:rPr>
          <w:rFonts w:hint="eastAsia" w:ascii="黑体" w:hAnsi="黑体" w:eastAsia="黑体" w:cs="宋体"/>
          <w:color w:val="333333"/>
          <w:spacing w:val="4"/>
          <w:sz w:val="24"/>
          <w:szCs w:val="24"/>
          <w:lang w:val="en-US" w:eastAsia="zh-CN"/>
        </w:rPr>
        <w:t>五、项目联系人及联系方式</w:t>
      </w:r>
    </w:p>
    <w:p w14:paraId="040F6981">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联系人：林经理、刘经理</w:t>
      </w:r>
    </w:p>
    <w:p w14:paraId="64246C59">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联系电话：13911021273、13552247960</w:t>
      </w:r>
    </w:p>
    <w:p w14:paraId="473CED44">
      <w:pPr>
        <w:widowControl/>
        <w:spacing w:line="480" w:lineRule="exact"/>
        <w:ind w:firstLine="496" w:firstLineChars="200"/>
        <w:jc w:val="left"/>
        <w:rPr>
          <w:rFonts w:hint="eastAsia" w:ascii="黑体" w:hAnsi="黑体" w:eastAsia="黑体" w:cs="宋体"/>
          <w:color w:val="333333"/>
          <w:spacing w:val="4"/>
          <w:sz w:val="24"/>
          <w:szCs w:val="24"/>
          <w:lang w:val="en-US" w:eastAsia="zh-CN"/>
        </w:rPr>
      </w:pPr>
      <w:r>
        <w:rPr>
          <w:rFonts w:hint="eastAsia" w:ascii="黑体" w:hAnsi="黑体" w:eastAsia="黑体" w:cs="宋体"/>
          <w:color w:val="333333"/>
          <w:spacing w:val="4"/>
          <w:sz w:val="24"/>
          <w:szCs w:val="24"/>
          <w:lang w:val="en-US" w:eastAsia="zh-CN"/>
        </w:rPr>
        <w:t>六、采购方廉洁自律手册</w:t>
      </w:r>
    </w:p>
    <w:p w14:paraId="1AAFD138">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为保证采购过程及合同履行公平、公正，避免采购和合同履行过程中出现腐败或舞弊行为，防止相关人员有谋取不正当利益的违法违纪现象发生，保护国家、集体、企业和当事人合法权益。根据国家相关法律法规和企业党风廉政建设工作要求，特订立采购项目廉洁手册，具体如下。</w:t>
      </w:r>
    </w:p>
    <w:p w14:paraId="6DD4EF3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一、</w:t>
      </w:r>
      <w:bookmarkStart w:id="0" w:name="_GoBack"/>
      <w:bookmarkEnd w:id="0"/>
      <w:r>
        <w:rPr>
          <w:rFonts w:hint="eastAsia" w:ascii="仿宋_GB2312" w:hAnsi="仿宋" w:eastAsia="仿宋_GB2312" w:cs="宋体"/>
          <w:spacing w:val="4"/>
          <w:sz w:val="24"/>
          <w:szCs w:val="24"/>
          <w:lang w:val="en-US" w:eastAsia="zh-CN"/>
        </w:rPr>
        <w:t>要求事项</w:t>
      </w:r>
    </w:p>
    <w:p w14:paraId="79B834DD">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中纺物业管理有限公司（以下简称：中纺物业）在开展项目采购和合同履行全过程中，严格遵守所有适用的反商业贿赂和反腐败的法律法规及国际公约，加强廉洁文化建设，禁止任何形式的贿赂和腐败行为，包括但不限于以下要求：</w:t>
      </w:r>
    </w:p>
    <w:p w14:paraId="266CAF8A">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（一）不得在开启响应文件前泄露采购相关信息和采购过程中需保密的事项。</w:t>
      </w:r>
    </w:p>
    <w:p w14:paraId="048F7C55">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（二）不得在采购结果公开前与各参与采购的企业或有关人员进行私下接触。</w:t>
      </w:r>
    </w:p>
    <w:p w14:paraId="3E9A1C54">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（三）不得向参与企业或有关人员索要或接受其现金、礼金、有价证券、贵重物品、好处费、回扣费或其他涉及违规违纪违法款项。</w:t>
      </w:r>
    </w:p>
    <w:p w14:paraId="205D0DD2">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（四）不得向参与企业或有关人员报销任何应由我司或我司员工个人支付的费用。</w:t>
      </w:r>
    </w:p>
    <w:p w14:paraId="50E23362">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（五）不得要求、暗示或接受参与企业或有关人员为我司员工及其亲属装修住房、婚丧嫁娶、出国（境）旅游及借用财物等提供方便。</w:t>
      </w:r>
    </w:p>
    <w:p w14:paraId="31336031">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（六）不得参加任何有可能影响公正履职、采购工作的，由参与企业或有关人员组织或支付费用的各类宴请、健身、娱乐等活动。</w:t>
      </w:r>
    </w:p>
    <w:p w14:paraId="2C2F8D5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（七）不得向参与企业或有关人员介绍配偶、子女及其他亲属入职、参股、分红或私下与参与企业共同参与采购活动等。</w:t>
      </w:r>
    </w:p>
    <w:p w14:paraId="1702172C">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（八）不得有损害国家、集体或公司利益的其他行为。</w:t>
      </w:r>
    </w:p>
    <w:p w14:paraId="320AE01A">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二、责任追究</w:t>
      </w:r>
    </w:p>
    <w:p w14:paraId="12DC93FB">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中纺物业或有关人员如有违反上述要求事项，任何单位或个人可通过信件、电话等方式向中国纺织纪委进行信访举报或情况反映。一经查实，纪委将依据有关法律法规或公司制度规定，视情节轻重给予相应组织处理。对于共产党员，视情节轻重，依照《中国共产党纪律处分条例》给予相应党纪处分。涉嫌犯罪的，依法移送司法机关处理。</w:t>
      </w:r>
    </w:p>
    <w:p w14:paraId="41890FF3">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联系地址：北京市东城区建国门内大街19号中纺大厦</w:t>
      </w:r>
    </w:p>
    <w:p w14:paraId="40635C3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纪委办公室收 100005（邮编）</w:t>
      </w:r>
    </w:p>
    <w:p w14:paraId="4D8C4BF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联系电话：010-65285080（工作日时间9：00至17：30）</w:t>
      </w:r>
    </w:p>
    <w:p w14:paraId="646ADB9D">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三、生效时间</w:t>
      </w:r>
    </w:p>
    <w:p w14:paraId="1B632C98">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本手册作为采购文件中的必要组成部分，针对采购项目持续有效。</w:t>
      </w:r>
    </w:p>
    <w:p w14:paraId="5BF41C2B">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四、其他</w:t>
      </w:r>
    </w:p>
    <w:p w14:paraId="1ACE391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为合作双方在今后合作中杜绝腐败贿赂，达到合作互赢，要求本公司所有供应商签订《反腐败承诺书》。</w:t>
      </w:r>
    </w:p>
    <w:p w14:paraId="6A45F0A2">
      <w:pPr>
        <w:pStyle w:val="7"/>
        <w:keepNext w:val="0"/>
        <w:keepLines w:val="0"/>
        <w:widowControl/>
        <w:suppressLineNumbers w:val="0"/>
        <w:spacing w:before="0" w:beforeAutospacing="0" w:after="0" w:afterAutospacing="0"/>
        <w:ind w:left="0" w:right="0" w:firstLine="0"/>
        <w:rPr>
          <w:rFonts w:hint="eastAsia" w:ascii="仿宋" w:hAnsi="仿宋" w:eastAsia="仿宋" w:cs="仿宋"/>
          <w:b/>
          <w:bCs/>
          <w:color w:val="auto"/>
          <w:sz w:val="24"/>
          <w:szCs w:val="24"/>
          <w:u w:val="none" w:color="auto"/>
          <w:lang w:val="en-US" w:eastAsia="zh-CN"/>
        </w:rPr>
      </w:pPr>
    </w:p>
    <w:p w14:paraId="18561937">
      <w:pPr>
        <w:pStyle w:val="7"/>
        <w:keepNext w:val="0"/>
        <w:keepLines w:val="0"/>
        <w:widowControl/>
        <w:suppressLineNumbers w:val="0"/>
        <w:spacing w:before="0" w:beforeAutospacing="0" w:after="0" w:afterAutospacing="0"/>
        <w:ind w:left="0" w:right="0" w:firstLine="498" w:firstLineChars="200"/>
        <w:rPr>
          <w:rFonts w:hint="eastAsia" w:ascii="仿宋_GB2312" w:hAnsi="仿宋" w:eastAsia="仿宋_GB2312" w:cs="宋体"/>
          <w:b/>
          <w:bCs/>
          <w:spacing w:val="4"/>
          <w:kern w:val="2"/>
          <w:sz w:val="24"/>
          <w:szCs w:val="24"/>
          <w:lang w:val="en-US" w:eastAsia="zh-CN" w:bidi="ar-SA"/>
        </w:rPr>
      </w:pPr>
      <w:r>
        <w:rPr>
          <w:rFonts w:hint="eastAsia" w:ascii="仿宋_GB2312" w:hAnsi="仿宋" w:eastAsia="仿宋_GB2312" w:cs="宋体"/>
          <w:b/>
          <w:bCs/>
          <w:spacing w:val="4"/>
          <w:kern w:val="2"/>
          <w:sz w:val="24"/>
          <w:szCs w:val="24"/>
          <w:lang w:val="en-US" w:eastAsia="zh-CN" w:bidi="ar-SA"/>
        </w:rPr>
        <w:t>具体要求详见：《中纺大厦中纺大厦保安服务项目询比采购文件》内容。</w:t>
      </w:r>
    </w:p>
    <w:sectPr>
      <w:headerReference r:id="rId7" w:type="default"/>
      <w:footerReference r:id="rId8"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F6DA">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AF985">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16AF985">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55</w:t>
                    </w:r>
                    <w:r>
                      <w:fldChar w:fldCharType="end"/>
                    </w:r>
                  </w:p>
                </w:txbxContent>
              </v:textbox>
            </v:shape>
          </w:pict>
        </mc:Fallback>
      </mc:AlternateContent>
    </w:r>
  </w:p>
  <w:p w14:paraId="27E7E642">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174FC">
    <w:pPr>
      <w:pStyle w:val="5"/>
      <w:framePr w:wrap="around" w:vAnchor="text" w:hAnchor="margin" w:xAlign="right" w:y="1"/>
      <w:rPr>
        <w:rStyle w:val="12"/>
      </w:rPr>
    </w:pPr>
    <w:r>
      <w:fldChar w:fldCharType="begin"/>
    </w:r>
    <w:r>
      <w:rPr>
        <w:rStyle w:val="12"/>
      </w:rPr>
      <w:instrText xml:space="preserve">PAGE  </w:instrText>
    </w:r>
    <w:r>
      <w:fldChar w:fldCharType="end"/>
    </w:r>
  </w:p>
  <w:p w14:paraId="5C11DD2F">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F66B">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813FB">
                          <w:pPr>
                            <w:pStyle w:val="5"/>
                          </w:pPr>
                          <w:r>
                            <w:fldChar w:fldCharType="begin"/>
                          </w:r>
                          <w:r>
                            <w:instrText xml:space="preserve"> PAGE  \* MERGEFORMAT </w:instrText>
                          </w:r>
                          <w:r>
                            <w:fldChar w:fldCharType="separate"/>
                          </w:r>
                          <w:r>
                            <w:t>35</w:t>
                          </w:r>
                          <w:r>
                            <w:fldChar w:fldCharType="end"/>
                          </w:r>
                          <w:r>
                            <w:t xml:space="preserve"> / </w:t>
                          </w:r>
                          <w:r>
                            <w:fldChar w:fldCharType="begin"/>
                          </w:r>
                          <w:r>
                            <w:instrText xml:space="preserve"> NUMPAGES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3E813FB">
                    <w:pPr>
                      <w:pStyle w:val="5"/>
                    </w:pPr>
                    <w:r>
                      <w:fldChar w:fldCharType="begin"/>
                    </w:r>
                    <w:r>
                      <w:instrText xml:space="preserve"> PAGE  \* MERGEFORMAT </w:instrText>
                    </w:r>
                    <w:r>
                      <w:fldChar w:fldCharType="separate"/>
                    </w:r>
                    <w:r>
                      <w:t>35</w:t>
                    </w:r>
                    <w:r>
                      <w:fldChar w:fldCharType="end"/>
                    </w:r>
                    <w:r>
                      <w:t xml:space="preserve"> / </w:t>
                    </w:r>
                    <w:r>
                      <w:fldChar w:fldCharType="begin"/>
                    </w:r>
                    <w:r>
                      <w:instrText xml:space="preserve"> NUMPAGES  \* MERGEFORMAT </w:instrText>
                    </w:r>
                    <w:r>
                      <w:fldChar w:fldCharType="separate"/>
                    </w:r>
                    <w:r>
                      <w:t>35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F065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13F065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16B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3D3C">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E1B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wMzA3YmYwODk3NjYxYWFhZWZiMWNmOTljY2UwYTgifQ=="/>
  </w:docVars>
  <w:rsids>
    <w:rsidRoot w:val="000248ED"/>
    <w:rsid w:val="000248ED"/>
    <w:rsid w:val="000320BC"/>
    <w:rsid w:val="00042D98"/>
    <w:rsid w:val="00095A32"/>
    <w:rsid w:val="000C5D94"/>
    <w:rsid w:val="000D51CA"/>
    <w:rsid w:val="000E5955"/>
    <w:rsid w:val="000F6CEB"/>
    <w:rsid w:val="00105E48"/>
    <w:rsid w:val="00111AAD"/>
    <w:rsid w:val="00114535"/>
    <w:rsid w:val="001314DE"/>
    <w:rsid w:val="00161A20"/>
    <w:rsid w:val="00170883"/>
    <w:rsid w:val="00191BF4"/>
    <w:rsid w:val="001957CB"/>
    <w:rsid w:val="001C39CC"/>
    <w:rsid w:val="001C4C2B"/>
    <w:rsid w:val="001D19C9"/>
    <w:rsid w:val="001E1275"/>
    <w:rsid w:val="002005BB"/>
    <w:rsid w:val="00253D40"/>
    <w:rsid w:val="00274D98"/>
    <w:rsid w:val="00280632"/>
    <w:rsid w:val="002C6F82"/>
    <w:rsid w:val="002D51F5"/>
    <w:rsid w:val="002E41BC"/>
    <w:rsid w:val="00321604"/>
    <w:rsid w:val="003603D9"/>
    <w:rsid w:val="00361629"/>
    <w:rsid w:val="003729EB"/>
    <w:rsid w:val="00373A5A"/>
    <w:rsid w:val="003A12DF"/>
    <w:rsid w:val="00400BBC"/>
    <w:rsid w:val="004B1388"/>
    <w:rsid w:val="004D6FE1"/>
    <w:rsid w:val="004E07AE"/>
    <w:rsid w:val="004E4B95"/>
    <w:rsid w:val="004F1ABB"/>
    <w:rsid w:val="004F7086"/>
    <w:rsid w:val="0051249E"/>
    <w:rsid w:val="00536537"/>
    <w:rsid w:val="00564D5C"/>
    <w:rsid w:val="0057348B"/>
    <w:rsid w:val="005E719A"/>
    <w:rsid w:val="00631C8C"/>
    <w:rsid w:val="006431AE"/>
    <w:rsid w:val="00684ECA"/>
    <w:rsid w:val="00686B1D"/>
    <w:rsid w:val="00692F42"/>
    <w:rsid w:val="006970A5"/>
    <w:rsid w:val="006A2AE5"/>
    <w:rsid w:val="006D1CC5"/>
    <w:rsid w:val="00723073"/>
    <w:rsid w:val="007267ED"/>
    <w:rsid w:val="00736AE5"/>
    <w:rsid w:val="007726A7"/>
    <w:rsid w:val="0079122D"/>
    <w:rsid w:val="007A2063"/>
    <w:rsid w:val="007A535F"/>
    <w:rsid w:val="007D73C4"/>
    <w:rsid w:val="0083685A"/>
    <w:rsid w:val="00844114"/>
    <w:rsid w:val="0085240D"/>
    <w:rsid w:val="00853AA5"/>
    <w:rsid w:val="0085427B"/>
    <w:rsid w:val="00857F08"/>
    <w:rsid w:val="008623AE"/>
    <w:rsid w:val="008D1597"/>
    <w:rsid w:val="008E1D85"/>
    <w:rsid w:val="00983C7D"/>
    <w:rsid w:val="00987E3D"/>
    <w:rsid w:val="009A04DA"/>
    <w:rsid w:val="009C13EE"/>
    <w:rsid w:val="009C4C93"/>
    <w:rsid w:val="009E0F02"/>
    <w:rsid w:val="00A04E2A"/>
    <w:rsid w:val="00A151C1"/>
    <w:rsid w:val="00AD2273"/>
    <w:rsid w:val="00AD5D9C"/>
    <w:rsid w:val="00AF26B6"/>
    <w:rsid w:val="00AF47B9"/>
    <w:rsid w:val="00B1162B"/>
    <w:rsid w:val="00B16ABB"/>
    <w:rsid w:val="00B357BF"/>
    <w:rsid w:val="00BA2728"/>
    <w:rsid w:val="00BA6F2F"/>
    <w:rsid w:val="00BE10B2"/>
    <w:rsid w:val="00BE705C"/>
    <w:rsid w:val="00C24613"/>
    <w:rsid w:val="00C46A0B"/>
    <w:rsid w:val="00C501E3"/>
    <w:rsid w:val="00C77A91"/>
    <w:rsid w:val="00C83278"/>
    <w:rsid w:val="00CA2A6C"/>
    <w:rsid w:val="00CF3F88"/>
    <w:rsid w:val="00D20384"/>
    <w:rsid w:val="00D40258"/>
    <w:rsid w:val="00D55935"/>
    <w:rsid w:val="00D55FE5"/>
    <w:rsid w:val="00D6218B"/>
    <w:rsid w:val="00D76FBB"/>
    <w:rsid w:val="00DA3821"/>
    <w:rsid w:val="00E14687"/>
    <w:rsid w:val="00E41A3C"/>
    <w:rsid w:val="00E5099F"/>
    <w:rsid w:val="00E91968"/>
    <w:rsid w:val="00EB407B"/>
    <w:rsid w:val="00EE562D"/>
    <w:rsid w:val="00EE7F8B"/>
    <w:rsid w:val="00F0228D"/>
    <w:rsid w:val="00F16297"/>
    <w:rsid w:val="00F277AD"/>
    <w:rsid w:val="00F51001"/>
    <w:rsid w:val="00F912C8"/>
    <w:rsid w:val="01343E1F"/>
    <w:rsid w:val="0289774F"/>
    <w:rsid w:val="02E5725D"/>
    <w:rsid w:val="04642403"/>
    <w:rsid w:val="05884C00"/>
    <w:rsid w:val="074F26CF"/>
    <w:rsid w:val="07BE1D77"/>
    <w:rsid w:val="095E6296"/>
    <w:rsid w:val="0A073F5D"/>
    <w:rsid w:val="0B5528D9"/>
    <w:rsid w:val="0CC66FC2"/>
    <w:rsid w:val="0EDE1004"/>
    <w:rsid w:val="0EDE21AB"/>
    <w:rsid w:val="0EF55C4B"/>
    <w:rsid w:val="0FC216D1"/>
    <w:rsid w:val="10967DE9"/>
    <w:rsid w:val="1291530D"/>
    <w:rsid w:val="14A02792"/>
    <w:rsid w:val="15930F75"/>
    <w:rsid w:val="15C54CCC"/>
    <w:rsid w:val="167A7865"/>
    <w:rsid w:val="178A1C4D"/>
    <w:rsid w:val="18475E6C"/>
    <w:rsid w:val="1C3B11E3"/>
    <w:rsid w:val="1D431430"/>
    <w:rsid w:val="1F9E0743"/>
    <w:rsid w:val="24480FA2"/>
    <w:rsid w:val="24A82ED7"/>
    <w:rsid w:val="24F03E1D"/>
    <w:rsid w:val="26585A0C"/>
    <w:rsid w:val="270D082A"/>
    <w:rsid w:val="27493473"/>
    <w:rsid w:val="27C748D4"/>
    <w:rsid w:val="291D29FD"/>
    <w:rsid w:val="2D2B059D"/>
    <w:rsid w:val="2E5D564A"/>
    <w:rsid w:val="2F065A27"/>
    <w:rsid w:val="2FBE480E"/>
    <w:rsid w:val="319C292D"/>
    <w:rsid w:val="333F1E1F"/>
    <w:rsid w:val="337F6063"/>
    <w:rsid w:val="347D07F4"/>
    <w:rsid w:val="349877BE"/>
    <w:rsid w:val="35161146"/>
    <w:rsid w:val="3522511A"/>
    <w:rsid w:val="36A21028"/>
    <w:rsid w:val="36B76838"/>
    <w:rsid w:val="380D239D"/>
    <w:rsid w:val="384855BD"/>
    <w:rsid w:val="38641AED"/>
    <w:rsid w:val="3929719C"/>
    <w:rsid w:val="395D0BF4"/>
    <w:rsid w:val="39783C80"/>
    <w:rsid w:val="39D762C9"/>
    <w:rsid w:val="3B547DD5"/>
    <w:rsid w:val="3B69549E"/>
    <w:rsid w:val="3E3C0EA7"/>
    <w:rsid w:val="44C9538F"/>
    <w:rsid w:val="45F97EF6"/>
    <w:rsid w:val="46584965"/>
    <w:rsid w:val="474F4272"/>
    <w:rsid w:val="47AA2878"/>
    <w:rsid w:val="48172B89"/>
    <w:rsid w:val="48212C49"/>
    <w:rsid w:val="497445A3"/>
    <w:rsid w:val="4A02559C"/>
    <w:rsid w:val="4B152CAE"/>
    <w:rsid w:val="4B5C3543"/>
    <w:rsid w:val="4BA76B49"/>
    <w:rsid w:val="4BAC1AB0"/>
    <w:rsid w:val="4C0D62BC"/>
    <w:rsid w:val="4DD16556"/>
    <w:rsid w:val="4DD728CB"/>
    <w:rsid w:val="4E434405"/>
    <w:rsid w:val="4EEF37B1"/>
    <w:rsid w:val="4F3D0CFB"/>
    <w:rsid w:val="50C515CD"/>
    <w:rsid w:val="51051E45"/>
    <w:rsid w:val="519D6744"/>
    <w:rsid w:val="522B58DB"/>
    <w:rsid w:val="53171367"/>
    <w:rsid w:val="53277E51"/>
    <w:rsid w:val="532E5683"/>
    <w:rsid w:val="54AF45A2"/>
    <w:rsid w:val="56905D0D"/>
    <w:rsid w:val="56F26561"/>
    <w:rsid w:val="57F43204"/>
    <w:rsid w:val="59897F18"/>
    <w:rsid w:val="5C8C6F77"/>
    <w:rsid w:val="5E99597B"/>
    <w:rsid w:val="60BE7ED2"/>
    <w:rsid w:val="636B1FDC"/>
    <w:rsid w:val="64414AEB"/>
    <w:rsid w:val="666B22F3"/>
    <w:rsid w:val="695E1C9B"/>
    <w:rsid w:val="69DA12FC"/>
    <w:rsid w:val="6A682DD1"/>
    <w:rsid w:val="6AED11C9"/>
    <w:rsid w:val="6B2D1F78"/>
    <w:rsid w:val="6B862B01"/>
    <w:rsid w:val="6BAA4815"/>
    <w:rsid w:val="6BB34520"/>
    <w:rsid w:val="6D0F1C2A"/>
    <w:rsid w:val="6EFA2507"/>
    <w:rsid w:val="700438DA"/>
    <w:rsid w:val="71D7083C"/>
    <w:rsid w:val="72F60110"/>
    <w:rsid w:val="73551DFB"/>
    <w:rsid w:val="74273CFD"/>
    <w:rsid w:val="79E33D49"/>
    <w:rsid w:val="7C7A5AC2"/>
    <w:rsid w:val="7C9A604E"/>
    <w:rsid w:val="7D796C4C"/>
    <w:rsid w:val="7E484F9C"/>
    <w:rsid w:val="7E5B4613"/>
    <w:rsid w:val="7FDE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7"/>
    <w:autoRedefine/>
    <w:qFormat/>
    <w:uiPriority w:val="0"/>
    <w:pPr>
      <w:spacing w:after="120"/>
    </w:pPr>
    <w:rPr>
      <w:rFonts w:ascii="Calibri" w:hAnsi="Calibri" w:eastAsia="宋体" w:cs="Times New Roman"/>
      <w:szCs w:val="24"/>
    </w:rPr>
  </w:style>
  <w:style w:type="paragraph" w:styleId="4">
    <w:name w:val="Plain Text"/>
    <w:basedOn w:val="1"/>
    <w:link w:val="18"/>
    <w:autoRedefine/>
    <w:qFormat/>
    <w:uiPriority w:val="99"/>
    <w:rPr>
      <w:rFonts w:ascii="宋体" w:hAnsi="Courier New" w:eastAsia="宋体" w:cs="Times New Roman"/>
      <w:szCs w:val="21"/>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3"/>
    <w:autoRedefine/>
    <w:unhideWhenUsed/>
    <w:qFormat/>
    <w:uiPriority w:val="99"/>
    <w:pPr>
      <w:ind w:firstLine="420" w:firstLineChars="100"/>
    </w:pPr>
  </w:style>
  <w:style w:type="table" w:styleId="10">
    <w:name w:val="Table Grid"/>
    <w:basedOn w:val="9"/>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autoRedefine/>
    <w:qFormat/>
    <w:uiPriority w:val="0"/>
    <w:rPr>
      <w:rFonts w:cs="Times New Roman"/>
    </w:rPr>
  </w:style>
  <w:style w:type="character" w:styleId="13">
    <w:name w:val="Emphasis"/>
    <w:autoRedefine/>
    <w:qFormat/>
    <w:uiPriority w:val="0"/>
    <w:rPr>
      <w:i/>
      <w:iCs/>
    </w:rPr>
  </w:style>
  <w:style w:type="paragraph" w:customStyle="1" w:styleId="14">
    <w:name w:val="_正文"/>
    <w:qFormat/>
    <w:uiPriority w:val="0"/>
    <w:rPr>
      <w:rFonts w:ascii="Times New Roman" w:hAnsi="Times New Roman" w:eastAsia="宋体" w:cs="Times New Roman"/>
      <w:kern w:val="0"/>
      <w:sz w:val="20"/>
      <w:szCs w:val="24"/>
      <w:lang w:val="en-US" w:eastAsia="zh-CN" w:bidi="ar-SA"/>
    </w:rPr>
  </w:style>
  <w:style w:type="character" w:customStyle="1" w:styleId="15">
    <w:name w:val="页眉 字符"/>
    <w:basedOn w:val="11"/>
    <w:link w:val="6"/>
    <w:autoRedefine/>
    <w:qFormat/>
    <w:uiPriority w:val="99"/>
    <w:rPr>
      <w:sz w:val="18"/>
      <w:szCs w:val="18"/>
    </w:rPr>
  </w:style>
  <w:style w:type="character" w:customStyle="1" w:styleId="16">
    <w:name w:val="页脚 字符"/>
    <w:basedOn w:val="11"/>
    <w:link w:val="5"/>
    <w:autoRedefine/>
    <w:qFormat/>
    <w:uiPriority w:val="99"/>
    <w:rPr>
      <w:sz w:val="18"/>
      <w:szCs w:val="18"/>
    </w:rPr>
  </w:style>
  <w:style w:type="character" w:customStyle="1" w:styleId="17">
    <w:name w:val="正文文本 字符"/>
    <w:basedOn w:val="11"/>
    <w:link w:val="3"/>
    <w:autoRedefine/>
    <w:qFormat/>
    <w:uiPriority w:val="0"/>
    <w:rPr>
      <w:rFonts w:ascii="Calibri" w:hAnsi="Calibri" w:eastAsia="宋体" w:cs="Times New Roman"/>
      <w:szCs w:val="24"/>
    </w:rPr>
  </w:style>
  <w:style w:type="character" w:customStyle="1" w:styleId="18">
    <w:name w:val="纯文本 字符"/>
    <w:basedOn w:val="11"/>
    <w:link w:val="4"/>
    <w:autoRedefine/>
    <w:qFormat/>
    <w:uiPriority w:val="99"/>
    <w:rPr>
      <w:rFonts w:ascii="宋体" w:hAnsi="Courier New" w:eastAsia="宋体" w:cs="Times New Roman"/>
      <w:szCs w:val="21"/>
    </w:rPr>
  </w:style>
  <w:style w:type="paragraph" w:styleId="19">
    <w:name w:val="List Paragraph"/>
    <w:basedOn w:val="1"/>
    <w:autoRedefine/>
    <w:qFormat/>
    <w:uiPriority w:val="99"/>
    <w:pPr>
      <w:ind w:firstLine="420" w:firstLineChars="200"/>
    </w:pPr>
  </w:style>
  <w:style w:type="character" w:customStyle="1" w:styleId="20">
    <w:name w:val="font11"/>
    <w:basedOn w:val="11"/>
    <w:autoRedefine/>
    <w:qFormat/>
    <w:uiPriority w:val="0"/>
    <w:rPr>
      <w:rFonts w:hint="eastAsia" w:ascii="宋体" w:hAnsi="宋体" w:eastAsia="宋体" w:cs="宋体"/>
      <w:color w:val="000000"/>
      <w:sz w:val="32"/>
      <w:szCs w:val="32"/>
      <w:u w:val="none"/>
    </w:rPr>
  </w:style>
  <w:style w:type="character" w:customStyle="1" w:styleId="21">
    <w:name w:val="font41"/>
    <w:basedOn w:val="11"/>
    <w:autoRedefine/>
    <w:qFormat/>
    <w:uiPriority w:val="0"/>
    <w:rPr>
      <w:rFonts w:ascii="黑体" w:hAnsi="宋体" w:eastAsia="黑体" w:cs="黑体"/>
      <w:b/>
      <w:bCs/>
      <w:color w:val="000000"/>
      <w:sz w:val="32"/>
      <w:szCs w:val="32"/>
      <w:u w:val="none"/>
    </w:rPr>
  </w:style>
  <w:style w:type="table" w:customStyle="1" w:styleId="22">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20"/>
      <w:szCs w:val="20"/>
      <w:lang w:eastAsia="en-US"/>
    </w:rPr>
  </w:style>
  <w:style w:type="character" w:customStyle="1" w:styleId="24">
    <w:name w:val="main_tdbg_760"/>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2249</Words>
  <Characters>2800</Characters>
  <Lines>126</Lines>
  <Paragraphs>35</Paragraphs>
  <TotalTime>3</TotalTime>
  <ScaleCrop>false</ScaleCrop>
  <LinksUpToDate>false</LinksUpToDate>
  <CharactersWithSpaces>2802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2024-03-07T06:58:00Z</dcterms:created>
  <dc:creator>admin</dc:creator>
  <cp:lastModifiedBy>国庆</cp:lastModifiedBy>
  <dcterms:modified xsi:type="dcterms:W3CDTF">2025-11-10T06:32:35Z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FDC046FEB0F3485192F40F571F1D47B2_12</vt:lpwstr>
  </property>
  <property fmtid="{D5CDD505-2E9C-101B-9397-08002B2CF9AE}" pid="4" name="KSOTemplateDocerSaveRecord">
    <vt:lpwstr>eyJoZGlkIjoiNjJhMGVkYWFkNzc3NTQyNmU3OWUxODU4OGNkZmVjOWEiLCJ1c2VySWQiOiI0NTg2NTk5OTgifQ==</vt:lpwstr>
  </property>
</Properties>
</file>